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959FC" w14:textId="03B80A92" w:rsidR="00297BD8" w:rsidRPr="00924C34" w:rsidRDefault="00297BD8" w:rsidP="00297BD8">
      <w:pPr>
        <w:pStyle w:val="a4"/>
        <w:rPr>
          <w:rFonts w:eastAsiaTheme="minorEastAsia" w:cs="Arial"/>
          <w:bCs/>
          <w:sz w:val="22"/>
          <w:lang w:eastAsia="zh-CN"/>
        </w:rPr>
      </w:pPr>
      <w:bookmarkStart w:id="0" w:name="_GoBack"/>
      <w:bookmarkEnd w:id="0"/>
      <w:r w:rsidRPr="00924C34">
        <w:rPr>
          <w:rFonts w:cs="Arial"/>
          <w:bCs/>
          <w:sz w:val="22"/>
        </w:rPr>
        <w:t>3GPP TSG RAN WG1 Meeting #9</w:t>
      </w:r>
      <w:r w:rsidR="00006D93">
        <w:rPr>
          <w:rFonts w:cs="Arial"/>
          <w:bCs/>
          <w:sz w:val="22"/>
        </w:rPr>
        <w:t>8</w:t>
      </w:r>
      <w:r w:rsidRPr="00924C34">
        <w:rPr>
          <w:rFonts w:cs="Arial"/>
          <w:bCs/>
          <w:sz w:val="22"/>
        </w:rPr>
        <w:tab/>
      </w:r>
      <w:r w:rsidRPr="00924C34">
        <w:rPr>
          <w:rFonts w:cs="Arial"/>
          <w:bCs/>
          <w:sz w:val="22"/>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003243FD" w:rsidRPr="003243FD">
        <w:rPr>
          <w:rFonts w:cs="Arial"/>
          <w:bCs/>
          <w:sz w:val="22"/>
        </w:rPr>
        <w:t>R1-1908157</w:t>
      </w:r>
      <w:r w:rsidR="00006D93" w:rsidRPr="00924C34">
        <w:rPr>
          <w:rFonts w:eastAsiaTheme="minorEastAsia" w:cs="Arial"/>
          <w:bCs/>
          <w:sz w:val="22"/>
          <w:lang w:eastAsia="zh-CN"/>
        </w:rPr>
        <w:t xml:space="preserve"> </w:t>
      </w:r>
    </w:p>
    <w:p w14:paraId="52D8EC23" w14:textId="3B4D1EF0" w:rsidR="00C5334B" w:rsidRPr="00924C34" w:rsidRDefault="00006D93" w:rsidP="00C5334B">
      <w:pPr>
        <w:tabs>
          <w:tab w:val="center" w:pos="4536"/>
          <w:tab w:val="right" w:pos="9072"/>
        </w:tabs>
        <w:rPr>
          <w:rFonts w:ascii="Arial" w:hAnsi="Arial" w:cs="Arial"/>
          <w:b/>
          <w:bCs/>
          <w:sz w:val="22"/>
        </w:rPr>
      </w:pPr>
      <w:r>
        <w:rPr>
          <w:rFonts w:ascii="Arial" w:eastAsia="MS Mincho" w:hAnsi="Arial" w:cs="Arial"/>
          <w:b/>
          <w:bCs/>
          <w:sz w:val="22"/>
          <w:lang w:eastAsia="ja-JP"/>
        </w:rPr>
        <w:t>Prague</w:t>
      </w:r>
      <w:r w:rsidR="00297BD8" w:rsidRPr="00924C34">
        <w:rPr>
          <w:rFonts w:ascii="Arial" w:eastAsia="MS Mincho" w:hAnsi="Arial" w:cs="Arial"/>
          <w:b/>
          <w:bCs/>
          <w:sz w:val="22"/>
          <w:lang w:eastAsia="ja-JP"/>
        </w:rPr>
        <w:t xml:space="preserve">, </w:t>
      </w:r>
      <w:r>
        <w:rPr>
          <w:rFonts w:ascii="Arial" w:eastAsia="MS Mincho" w:hAnsi="Arial" w:cs="Arial"/>
          <w:b/>
          <w:bCs/>
          <w:sz w:val="22"/>
          <w:lang w:eastAsia="ja-JP"/>
        </w:rPr>
        <w:t>CZ</w:t>
      </w:r>
      <w:r w:rsidR="00297BD8" w:rsidRPr="00924C34">
        <w:rPr>
          <w:rFonts w:ascii="Arial" w:eastAsia="MS Mincho" w:hAnsi="Arial" w:cs="Arial"/>
          <w:b/>
          <w:bCs/>
          <w:sz w:val="22"/>
          <w:lang w:eastAsia="ja-JP"/>
        </w:rPr>
        <w:t xml:space="preserve">, </w:t>
      </w:r>
      <w:r>
        <w:rPr>
          <w:rFonts w:ascii="Arial" w:eastAsia="MS Mincho" w:hAnsi="Arial" w:cs="Arial"/>
          <w:b/>
          <w:bCs/>
          <w:sz w:val="22"/>
          <w:lang w:eastAsia="ja-JP"/>
        </w:rPr>
        <w:t>August</w:t>
      </w:r>
      <w:r w:rsidRPr="00924C34">
        <w:rPr>
          <w:rFonts w:ascii="Arial" w:eastAsia="MS Mincho" w:hAnsi="Arial" w:cs="Arial"/>
          <w:b/>
          <w:bCs/>
          <w:sz w:val="22"/>
          <w:lang w:eastAsia="ja-JP"/>
        </w:rPr>
        <w:t xml:space="preserve"> </w:t>
      </w:r>
      <w:r>
        <w:rPr>
          <w:rFonts w:ascii="Arial" w:eastAsia="MS Mincho" w:hAnsi="Arial" w:cs="Arial"/>
          <w:b/>
          <w:bCs/>
          <w:sz w:val="22"/>
          <w:lang w:eastAsia="ja-JP"/>
        </w:rPr>
        <w:t>26</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xml:space="preserve"> </w:t>
      </w:r>
      <w:r w:rsidR="00297BD8" w:rsidRPr="00924C34">
        <w:rPr>
          <w:rFonts w:ascii="Arial" w:eastAsia="MS Mincho" w:hAnsi="Arial" w:cs="Arial"/>
          <w:b/>
          <w:bCs/>
          <w:sz w:val="22"/>
          <w:lang w:eastAsia="ja-JP"/>
        </w:rPr>
        <w:t xml:space="preserve">– </w:t>
      </w:r>
      <w:r>
        <w:rPr>
          <w:rFonts w:ascii="Arial" w:eastAsia="MS Mincho" w:hAnsi="Arial" w:cs="Arial"/>
          <w:b/>
          <w:bCs/>
          <w:sz w:val="22"/>
          <w:lang w:eastAsia="ja-JP"/>
        </w:rPr>
        <w:t>30</w:t>
      </w:r>
      <w:r w:rsidR="00297BD8" w:rsidRPr="00924C34">
        <w:rPr>
          <w:rFonts w:ascii="Arial" w:eastAsia="MS Mincho" w:hAnsi="Arial" w:cs="Arial"/>
          <w:b/>
          <w:bCs/>
          <w:sz w:val="22"/>
          <w:vertAlign w:val="superscript"/>
          <w:lang w:eastAsia="ja-JP"/>
        </w:rPr>
        <w:t>th</w:t>
      </w:r>
      <w:r w:rsidR="00297BD8" w:rsidRPr="00924C34">
        <w:rPr>
          <w:rFonts w:ascii="Arial" w:eastAsia="MS Mincho" w:hAnsi="Arial" w:cs="Arial"/>
          <w:b/>
          <w:bCs/>
          <w:sz w:val="22"/>
          <w:lang w:eastAsia="ja-JP"/>
        </w:rPr>
        <w:t>, 2019</w:t>
      </w:r>
    </w:p>
    <w:p w14:paraId="24160216" w14:textId="77777777" w:rsidR="00573CD7" w:rsidRPr="00924C34" w:rsidRDefault="00573CD7" w:rsidP="00573CD7">
      <w:pPr>
        <w:pStyle w:val="a4"/>
        <w:rPr>
          <w:rFonts w:cs="Arial"/>
        </w:rPr>
      </w:pPr>
    </w:p>
    <w:p w14:paraId="7B5ABD23" w14:textId="77777777" w:rsidR="00573CD7" w:rsidRPr="00924C34" w:rsidRDefault="00573CD7" w:rsidP="00573CD7">
      <w:pPr>
        <w:pStyle w:val="a4"/>
        <w:tabs>
          <w:tab w:val="left" w:pos="1800"/>
        </w:tabs>
        <w:ind w:left="1800" w:hanging="1800"/>
        <w:rPr>
          <w:rFonts w:eastAsia="宋体" w:cs="Arial"/>
          <w:lang w:eastAsia="zh-CN"/>
        </w:rPr>
      </w:pPr>
      <w:r w:rsidRPr="00924C34">
        <w:rPr>
          <w:rFonts w:cs="Arial"/>
        </w:rPr>
        <w:t>Source:</w:t>
      </w:r>
      <w:r w:rsidRPr="00924C34">
        <w:rPr>
          <w:rFonts w:cs="Arial"/>
        </w:rPr>
        <w:tab/>
      </w:r>
      <w:r w:rsidRPr="00924C34">
        <w:rPr>
          <w:rFonts w:eastAsia="宋体" w:cs="Arial"/>
          <w:lang w:eastAsia="zh-CN"/>
        </w:rPr>
        <w:t>vivo</w:t>
      </w:r>
    </w:p>
    <w:p w14:paraId="6316DBED" w14:textId="1570E970" w:rsidR="00573CD7" w:rsidRPr="00924C34" w:rsidRDefault="00573CD7" w:rsidP="00573CD7">
      <w:pPr>
        <w:pStyle w:val="a4"/>
        <w:tabs>
          <w:tab w:val="left" w:pos="1800"/>
        </w:tabs>
        <w:rPr>
          <w:rFonts w:eastAsia="宋体" w:cs="Arial"/>
          <w:lang w:eastAsia="zh-CN"/>
        </w:rPr>
      </w:pPr>
      <w:r w:rsidRPr="00924C34">
        <w:rPr>
          <w:rFonts w:cs="Arial"/>
        </w:rPr>
        <w:t>Title:</w:t>
      </w:r>
      <w:r w:rsidRPr="00924C34">
        <w:rPr>
          <w:rFonts w:cs="Arial"/>
        </w:rPr>
        <w:tab/>
      </w:r>
      <w:r w:rsidR="00EF7AE3" w:rsidRPr="00924C34">
        <w:rPr>
          <w:rFonts w:cs="Arial"/>
        </w:rPr>
        <w:t>Discussion on RLM in NR sidelink</w:t>
      </w:r>
      <w:r w:rsidR="000D435D" w:rsidRPr="00924C34" w:rsidDel="003C658C">
        <w:rPr>
          <w:rFonts w:cs="Arial"/>
        </w:rPr>
        <w:t xml:space="preserve"> </w:t>
      </w:r>
    </w:p>
    <w:p w14:paraId="7F0008CE" w14:textId="03E27D98" w:rsidR="00573CD7" w:rsidRPr="00924C34" w:rsidRDefault="00573CD7" w:rsidP="00573CD7">
      <w:pPr>
        <w:pStyle w:val="a4"/>
        <w:tabs>
          <w:tab w:val="left" w:pos="1800"/>
        </w:tabs>
        <w:rPr>
          <w:rFonts w:eastAsia="宋体" w:cs="Arial"/>
          <w:lang w:eastAsia="zh-CN"/>
        </w:rPr>
      </w:pPr>
      <w:r w:rsidRPr="00924C34">
        <w:rPr>
          <w:rFonts w:cs="Arial"/>
        </w:rPr>
        <w:t>Agenda Item:</w:t>
      </w:r>
      <w:r w:rsidRPr="00924C34">
        <w:rPr>
          <w:rFonts w:cs="Arial"/>
        </w:rPr>
        <w:tab/>
      </w:r>
      <w:r w:rsidRPr="00924C34">
        <w:rPr>
          <w:rFonts w:eastAsia="宋体" w:cs="Arial"/>
          <w:lang w:eastAsia="zh-CN"/>
        </w:rPr>
        <w:t>7.</w:t>
      </w:r>
      <w:r w:rsidR="00A501C6" w:rsidRPr="00924C34">
        <w:rPr>
          <w:rFonts w:eastAsia="宋体" w:cs="Arial"/>
          <w:lang w:eastAsia="zh-CN"/>
        </w:rPr>
        <w:t>2</w:t>
      </w:r>
      <w:r w:rsidRPr="00924C34">
        <w:rPr>
          <w:rFonts w:eastAsia="宋体" w:cs="Arial"/>
          <w:lang w:eastAsia="zh-CN"/>
        </w:rPr>
        <w:t>.</w:t>
      </w:r>
      <w:r w:rsidR="00A501C6" w:rsidRPr="00924C34">
        <w:rPr>
          <w:rFonts w:eastAsia="宋体" w:cs="Arial"/>
          <w:lang w:eastAsia="zh-CN"/>
        </w:rPr>
        <w:t>4</w:t>
      </w:r>
      <w:r w:rsidR="009B46FF" w:rsidRPr="00924C34">
        <w:rPr>
          <w:rFonts w:eastAsia="宋体" w:cs="Arial"/>
          <w:lang w:eastAsia="zh-CN"/>
        </w:rPr>
        <w:t>.</w:t>
      </w:r>
      <w:r w:rsidR="007734C7" w:rsidRPr="00924C34">
        <w:rPr>
          <w:rFonts w:eastAsia="宋体" w:cs="Arial"/>
          <w:lang w:eastAsia="zh-CN"/>
        </w:rPr>
        <w:t>8</w:t>
      </w:r>
    </w:p>
    <w:p w14:paraId="3F5ED4C0" w14:textId="77777777" w:rsidR="00573CD7" w:rsidRPr="00924C34" w:rsidRDefault="00573CD7" w:rsidP="00573CD7">
      <w:pPr>
        <w:pStyle w:val="a4"/>
        <w:tabs>
          <w:tab w:val="left" w:pos="1800"/>
        </w:tabs>
        <w:rPr>
          <w:rFonts w:eastAsia="宋体" w:cs="Arial"/>
          <w:sz w:val="24"/>
          <w:lang w:eastAsia="zh-CN"/>
        </w:rPr>
      </w:pPr>
      <w:r w:rsidRPr="00924C34">
        <w:rPr>
          <w:rFonts w:cs="Arial"/>
        </w:rPr>
        <w:t>Document for:</w:t>
      </w:r>
      <w:r w:rsidRPr="00924C34">
        <w:rPr>
          <w:rFonts w:cs="Arial"/>
        </w:rPr>
        <w:tab/>
        <w:t>Discussion</w:t>
      </w:r>
      <w:r w:rsidRPr="00924C34">
        <w:rPr>
          <w:rFonts w:eastAsia="宋体" w:cs="Arial"/>
          <w:lang w:eastAsia="zh-CN"/>
        </w:rPr>
        <w:t xml:space="preserve"> and Decision</w:t>
      </w:r>
    </w:p>
    <w:p w14:paraId="3414A4CA" w14:textId="77777777" w:rsidR="00573CD7" w:rsidRPr="00924C34"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924C34">
        <w:rPr>
          <w:rFonts w:ascii="Arial" w:hAnsi="Arial" w:cs="Times New Roman"/>
          <w:b w:val="0"/>
          <w:bCs w:val="0"/>
          <w:kern w:val="0"/>
          <w:sz w:val="36"/>
          <w:szCs w:val="20"/>
          <w:lang w:eastAsia="en-GB"/>
        </w:rPr>
        <w:t>Introduction</w:t>
      </w:r>
    </w:p>
    <w:p w14:paraId="71008FE3" w14:textId="052A7FDA" w:rsidR="000C19F7" w:rsidRPr="00924C34" w:rsidRDefault="000D435D" w:rsidP="008C11CD">
      <w:pPr>
        <w:pStyle w:val="a0"/>
        <w:spacing w:before="120"/>
        <w:rPr>
          <w:rFonts w:ascii="Times New Roman" w:hAnsi="Times New Roman"/>
          <w:szCs w:val="20"/>
        </w:rPr>
      </w:pPr>
      <w:bookmarkStart w:id="1" w:name="OLE_LINK13"/>
      <w:bookmarkStart w:id="2" w:name="OLE_LINK14"/>
      <w:r w:rsidRPr="00924C34">
        <w:rPr>
          <w:rFonts w:eastAsiaTheme="minorEastAsia"/>
          <w:lang w:eastAsia="zh-CN"/>
        </w:rPr>
        <w:t>The V2X WI has been approved in RAN#83 meeting</w:t>
      </w:r>
      <w:r w:rsidR="0003734D" w:rsidRPr="00924C34">
        <w:rPr>
          <w:rFonts w:eastAsiaTheme="minorEastAsia"/>
          <w:lang w:eastAsia="zh-CN"/>
        </w:rPr>
        <w:t xml:space="preserve"> </w:t>
      </w:r>
      <w:r w:rsidR="000C19F7" w:rsidRPr="00924C34">
        <w:rPr>
          <w:rFonts w:ascii="Times New Roman" w:hAnsi="Times New Roman"/>
          <w:szCs w:val="20"/>
        </w:rPr>
        <w:fldChar w:fldCharType="begin"/>
      </w:r>
      <w:r w:rsidR="000C19F7" w:rsidRPr="00924C34">
        <w:rPr>
          <w:rFonts w:ascii="Times New Roman" w:hAnsi="Times New Roman"/>
          <w:szCs w:val="20"/>
        </w:rPr>
        <w:instrText xml:space="preserve"> REF _Ref521328302 \r \h  \* MERGEFORMAT </w:instrText>
      </w:r>
      <w:r w:rsidR="000C19F7" w:rsidRPr="00924C34">
        <w:rPr>
          <w:rFonts w:ascii="Times New Roman" w:hAnsi="Times New Roman"/>
          <w:szCs w:val="20"/>
        </w:rPr>
      </w:r>
      <w:r w:rsidR="000C19F7" w:rsidRPr="00924C34">
        <w:rPr>
          <w:rFonts w:ascii="Times New Roman" w:hAnsi="Times New Roman"/>
          <w:szCs w:val="20"/>
        </w:rPr>
        <w:fldChar w:fldCharType="separate"/>
      </w:r>
      <w:r w:rsidR="00DF5344">
        <w:rPr>
          <w:rFonts w:ascii="Times New Roman" w:hAnsi="Times New Roman"/>
          <w:szCs w:val="20"/>
        </w:rPr>
        <w:t>[1]</w:t>
      </w:r>
      <w:r w:rsidR="000C19F7" w:rsidRPr="00924C34">
        <w:rPr>
          <w:rFonts w:ascii="Times New Roman" w:hAnsi="Times New Roman"/>
          <w:szCs w:val="20"/>
        </w:rPr>
        <w:fldChar w:fldCharType="end"/>
      </w:r>
      <w:r w:rsidRPr="00924C34">
        <w:rPr>
          <w:rFonts w:ascii="Times New Roman" w:hAnsi="Times New Roman"/>
          <w:szCs w:val="20"/>
        </w:rPr>
        <w:t xml:space="preserve">. One of the objectives is to </w:t>
      </w:r>
      <w:r w:rsidR="00C44F50" w:rsidRPr="00924C34">
        <w:rPr>
          <w:rFonts w:ascii="Times New Roman" w:hAnsi="Times New Roman"/>
          <w:szCs w:val="20"/>
        </w:rPr>
        <w:t xml:space="preserve">introduce </w:t>
      </w:r>
      <w:r w:rsidR="00C44F50" w:rsidRPr="00924C34">
        <w:rPr>
          <w:rFonts w:eastAsia="Batang"/>
          <w:szCs w:val="20"/>
          <w:lang w:eastAsia="zh-CN"/>
        </w:rPr>
        <w:t>AS level link management for unicast</w:t>
      </w:r>
      <w:r w:rsidR="0003734D" w:rsidRPr="00924C34">
        <w:rPr>
          <w:rFonts w:ascii="Times New Roman" w:hAnsi="Times New Roman"/>
          <w:szCs w:val="20"/>
        </w:rPr>
        <w:t>:</w:t>
      </w:r>
    </w:p>
    <w:tbl>
      <w:tblPr>
        <w:tblStyle w:val="a8"/>
        <w:tblW w:w="0" w:type="auto"/>
        <w:tblLook w:val="04A0" w:firstRow="1" w:lastRow="0" w:firstColumn="1" w:lastColumn="0" w:noHBand="0" w:noVBand="1"/>
      </w:tblPr>
      <w:tblGrid>
        <w:gridCol w:w="9245"/>
      </w:tblGrid>
      <w:tr w:rsidR="000C19F7" w:rsidRPr="00924C34" w14:paraId="0A146EB8" w14:textId="77777777" w:rsidTr="00305AB0">
        <w:tc>
          <w:tcPr>
            <w:tcW w:w="9245" w:type="dxa"/>
          </w:tcPr>
          <w:p w14:paraId="38B30DAD" w14:textId="77777777" w:rsidR="00C44F50" w:rsidRPr="00924C34" w:rsidRDefault="00C44F50" w:rsidP="002E6CDB">
            <w:pPr>
              <w:numPr>
                <w:ilvl w:val="0"/>
                <w:numId w:val="30"/>
              </w:numPr>
              <w:spacing w:before="120" w:after="120"/>
              <w:contextualSpacing/>
              <w:jc w:val="both"/>
              <w:rPr>
                <w:rFonts w:ascii="Times" w:eastAsia="Batang" w:hAnsi="Times"/>
                <w:noProof/>
                <w:sz w:val="20"/>
                <w:szCs w:val="20"/>
                <w:lang w:eastAsia="zh-CN"/>
              </w:rPr>
            </w:pPr>
            <w:r w:rsidRPr="00924C34">
              <w:rPr>
                <w:rFonts w:ascii="Times" w:eastAsia="Batang" w:hAnsi="Times"/>
                <w:noProof/>
                <w:sz w:val="20"/>
                <w:szCs w:val="20"/>
                <w:lang w:eastAsia="zh-CN"/>
              </w:rPr>
              <w:t xml:space="preserve">Sidelink L2/L3 protocols and </w:t>
            </w:r>
            <w:r w:rsidRPr="00B818C6">
              <w:rPr>
                <w:rFonts w:ascii="Times" w:eastAsia="Batang" w:hAnsi="Times"/>
                <w:noProof/>
                <w:sz w:val="20"/>
                <w:szCs w:val="20"/>
                <w:lang w:eastAsia="zh-CN"/>
              </w:rPr>
              <w:t>signalling</w:t>
            </w:r>
          </w:p>
          <w:p w14:paraId="482076D8" w14:textId="77777777" w:rsidR="00C44F50" w:rsidRPr="00924C34" w:rsidRDefault="00C44F50" w:rsidP="002E6CDB">
            <w:pPr>
              <w:numPr>
                <w:ilvl w:val="1"/>
                <w:numId w:val="30"/>
              </w:numPr>
              <w:spacing w:before="120" w:after="120"/>
              <w:contextualSpacing/>
              <w:jc w:val="both"/>
              <w:rPr>
                <w:rFonts w:ascii="Times" w:eastAsia="Batang" w:hAnsi="Times"/>
                <w:noProof/>
                <w:sz w:val="20"/>
                <w:szCs w:val="20"/>
                <w:lang w:eastAsia="zh-CN"/>
              </w:rPr>
            </w:pPr>
            <w:r w:rsidRPr="00924C34">
              <w:rPr>
                <w:rFonts w:ascii="Times" w:eastAsia="Batang" w:hAnsi="Times"/>
                <w:noProof/>
                <w:sz w:val="20"/>
                <w:szCs w:val="20"/>
                <w:lang w:eastAsia="zh-CN"/>
              </w:rPr>
              <w:t xml:space="preserve">Support </w:t>
            </w:r>
            <w:r w:rsidRPr="00B818C6">
              <w:rPr>
                <w:rFonts w:ascii="Times" w:eastAsia="Batang" w:hAnsi="Times"/>
                <w:noProof/>
                <w:sz w:val="20"/>
                <w:szCs w:val="20"/>
                <w:lang w:eastAsia="zh-CN"/>
              </w:rPr>
              <w:t>of</w:t>
            </w:r>
            <w:r w:rsidRPr="00924C34">
              <w:rPr>
                <w:rFonts w:ascii="Times" w:eastAsia="Batang" w:hAnsi="Times"/>
                <w:noProof/>
                <w:sz w:val="20"/>
                <w:szCs w:val="20"/>
                <w:lang w:eastAsia="zh-CN"/>
              </w:rPr>
              <w:t xml:space="preserve"> sidelink transmission and reception in RRC, MAC, RLC, PDCP, and SDAP [RAN2]</w:t>
            </w:r>
          </w:p>
          <w:p w14:paraId="207C23DF" w14:textId="77777777" w:rsidR="00C44F50" w:rsidRPr="00924C34" w:rsidRDefault="00C44F50" w:rsidP="002E6CDB">
            <w:pPr>
              <w:numPr>
                <w:ilvl w:val="1"/>
                <w:numId w:val="30"/>
              </w:numPr>
              <w:spacing w:before="120" w:after="120"/>
              <w:contextualSpacing/>
              <w:jc w:val="both"/>
              <w:rPr>
                <w:rFonts w:ascii="Times" w:eastAsia="Batang" w:hAnsi="Times"/>
                <w:noProof/>
                <w:sz w:val="20"/>
                <w:szCs w:val="20"/>
                <w:lang w:eastAsia="zh-CN"/>
              </w:rPr>
            </w:pPr>
            <w:r w:rsidRPr="00924C34">
              <w:rPr>
                <w:rFonts w:ascii="Times" w:eastAsia="Batang" w:hAnsi="Times"/>
                <w:noProof/>
                <w:sz w:val="20"/>
                <w:szCs w:val="20"/>
                <w:lang w:eastAsia="zh-CN"/>
              </w:rPr>
              <w:t>AS level link management for unicast [RAN2, RAN1]</w:t>
            </w:r>
          </w:p>
          <w:p w14:paraId="6875CBB3" w14:textId="588466EE" w:rsidR="000D435D" w:rsidRPr="00924C34" w:rsidRDefault="00C44F50" w:rsidP="002E6CDB">
            <w:pPr>
              <w:numPr>
                <w:ilvl w:val="2"/>
                <w:numId w:val="30"/>
              </w:numPr>
              <w:spacing w:before="120" w:after="120"/>
              <w:contextualSpacing/>
              <w:jc w:val="both"/>
              <w:rPr>
                <w:rFonts w:ascii="Times" w:eastAsia="Batang" w:hAnsi="Times"/>
                <w:noProof/>
                <w:sz w:val="20"/>
                <w:szCs w:val="20"/>
                <w:lang w:eastAsia="zh-CN"/>
              </w:rPr>
            </w:pPr>
            <w:r w:rsidRPr="00924C34">
              <w:rPr>
                <w:rFonts w:ascii="Times" w:eastAsia="Batang" w:hAnsi="Times"/>
                <w:noProof/>
                <w:sz w:val="20"/>
                <w:szCs w:val="20"/>
                <w:lang w:eastAsia="zh-CN"/>
              </w:rPr>
              <w:t>Define the criteria of PC5 availability/unavailability for unicast based on this functionality.</w:t>
            </w:r>
          </w:p>
        </w:tc>
      </w:tr>
    </w:tbl>
    <w:p w14:paraId="5A5D0911" w14:textId="6412C809" w:rsidR="00C44F50" w:rsidRPr="00924C34" w:rsidRDefault="00866BA3" w:rsidP="008C11CD">
      <w:pPr>
        <w:pStyle w:val="a0"/>
        <w:spacing w:before="120"/>
        <w:rPr>
          <w:rFonts w:eastAsia="Batang"/>
          <w:szCs w:val="20"/>
          <w:lang w:eastAsia="zh-CN"/>
        </w:rPr>
      </w:pPr>
      <w:r w:rsidRPr="00924C34">
        <w:rPr>
          <w:rFonts w:eastAsiaTheme="minorEastAsia"/>
          <w:lang w:eastAsia="zh-CN"/>
        </w:rPr>
        <w:t xml:space="preserve">In the RAN1 </w:t>
      </w:r>
      <w:r w:rsidR="00B47401">
        <w:rPr>
          <w:rFonts w:eastAsiaTheme="minorEastAsia"/>
          <w:lang w:eastAsia="zh-CN"/>
        </w:rPr>
        <w:t xml:space="preserve">#96bis </w:t>
      </w:r>
      <w:r w:rsidRPr="00924C34">
        <w:rPr>
          <w:rFonts w:eastAsiaTheme="minorEastAsia"/>
          <w:lang w:eastAsia="zh-CN"/>
        </w:rPr>
        <w:t xml:space="preserve">meeting, the design of RLM </w:t>
      </w:r>
      <w:r w:rsidRPr="00B818C6">
        <w:rPr>
          <w:rFonts w:eastAsiaTheme="minorEastAsia"/>
          <w:noProof/>
          <w:lang w:eastAsia="zh-CN"/>
        </w:rPr>
        <w:t>was discussed</w:t>
      </w:r>
      <w:r w:rsidR="001F5354">
        <w:rPr>
          <w:rFonts w:eastAsiaTheme="minorEastAsia"/>
          <w:lang w:eastAsia="zh-CN"/>
        </w:rPr>
        <w:t>,</w:t>
      </w:r>
      <w:r w:rsidRPr="00924C34">
        <w:rPr>
          <w:rFonts w:eastAsiaTheme="minorEastAsia"/>
          <w:lang w:eastAsia="zh-CN"/>
        </w:rPr>
        <w:t xml:space="preserve"> and the following agreements were achieved </w:t>
      </w:r>
      <w:r w:rsidR="00C44F50" w:rsidRPr="00924C34">
        <w:rPr>
          <w:rFonts w:eastAsia="Batang"/>
          <w:szCs w:val="20"/>
          <w:lang w:eastAsia="zh-CN"/>
        </w:rPr>
        <w:fldChar w:fldCharType="begin"/>
      </w:r>
      <w:r w:rsidR="00C44F50" w:rsidRPr="00924C34">
        <w:rPr>
          <w:rFonts w:eastAsia="Batang"/>
          <w:szCs w:val="20"/>
          <w:lang w:eastAsia="zh-CN"/>
        </w:rPr>
        <w:instrText xml:space="preserve"> REF _Ref4589190 \r \h </w:instrText>
      </w:r>
      <w:r w:rsidR="008C11CD" w:rsidRPr="00924C34">
        <w:rPr>
          <w:rFonts w:eastAsia="Batang"/>
          <w:szCs w:val="20"/>
          <w:lang w:eastAsia="zh-CN"/>
        </w:rPr>
        <w:instrText xml:space="preserve"> \* MERGEFORMAT </w:instrText>
      </w:r>
      <w:r w:rsidR="00C44F50" w:rsidRPr="00924C34">
        <w:rPr>
          <w:rFonts w:eastAsia="Batang"/>
          <w:szCs w:val="20"/>
          <w:lang w:eastAsia="zh-CN"/>
        </w:rPr>
      </w:r>
      <w:r w:rsidR="00C44F50" w:rsidRPr="00924C34">
        <w:rPr>
          <w:rFonts w:eastAsia="Batang"/>
          <w:szCs w:val="20"/>
          <w:lang w:eastAsia="zh-CN"/>
        </w:rPr>
        <w:fldChar w:fldCharType="separate"/>
      </w:r>
      <w:r w:rsidR="00DF5344">
        <w:rPr>
          <w:rFonts w:eastAsia="Batang"/>
          <w:szCs w:val="20"/>
          <w:lang w:eastAsia="zh-CN"/>
        </w:rPr>
        <w:t>[2]</w:t>
      </w:r>
      <w:r w:rsidR="00C44F50" w:rsidRPr="00924C34">
        <w:rPr>
          <w:rFonts w:eastAsia="Batang"/>
          <w:szCs w:val="20"/>
          <w:lang w:eastAsia="zh-CN"/>
        </w:rPr>
        <w:fldChar w:fldCharType="end"/>
      </w:r>
      <w:r w:rsidR="00C44F50" w:rsidRPr="00924C34">
        <w:rPr>
          <w:rFonts w:eastAsia="Batang"/>
          <w:szCs w:val="20"/>
          <w:lang w:eastAsia="zh-CN"/>
        </w:rPr>
        <w:t>.</w:t>
      </w:r>
    </w:p>
    <w:tbl>
      <w:tblPr>
        <w:tblStyle w:val="a8"/>
        <w:tblW w:w="0" w:type="auto"/>
        <w:tblLook w:val="04A0" w:firstRow="1" w:lastRow="0" w:firstColumn="1" w:lastColumn="0" w:noHBand="0" w:noVBand="1"/>
      </w:tblPr>
      <w:tblGrid>
        <w:gridCol w:w="9245"/>
      </w:tblGrid>
      <w:tr w:rsidR="00C44F50" w:rsidRPr="00924C34" w14:paraId="1E330226" w14:textId="77777777" w:rsidTr="00BD6C50">
        <w:tc>
          <w:tcPr>
            <w:tcW w:w="9245" w:type="dxa"/>
          </w:tcPr>
          <w:p w14:paraId="75C2162C" w14:textId="7CF0956D" w:rsidR="00866BA3" w:rsidRPr="00924C34" w:rsidRDefault="00866BA3" w:rsidP="00DD72FD">
            <w:pPr>
              <w:spacing w:before="120" w:after="120"/>
              <w:rPr>
                <w:rFonts w:ascii="Times" w:eastAsia="Batang" w:hAnsi="Times"/>
                <w:b/>
                <w:noProof/>
                <w:sz w:val="20"/>
                <w:szCs w:val="20"/>
              </w:rPr>
            </w:pPr>
            <w:r w:rsidRPr="00924C34">
              <w:rPr>
                <w:rFonts w:ascii="Times" w:eastAsia="Batang" w:hAnsi="Times"/>
                <w:noProof/>
                <w:sz w:val="20"/>
                <w:szCs w:val="20"/>
                <w:highlight w:val="green"/>
              </w:rPr>
              <w:t xml:space="preserve"> Agreements</w:t>
            </w:r>
            <w:r w:rsidRPr="00924C34">
              <w:rPr>
                <w:rFonts w:ascii="Times" w:eastAsia="Batang" w:hAnsi="Times"/>
                <w:b/>
                <w:noProof/>
                <w:sz w:val="20"/>
                <w:szCs w:val="20"/>
              </w:rPr>
              <w:t>:</w:t>
            </w:r>
          </w:p>
          <w:p w14:paraId="31D99A89" w14:textId="77777777" w:rsidR="00866BA3" w:rsidRPr="00924C34" w:rsidRDefault="00866BA3" w:rsidP="00DD72FD">
            <w:pPr>
              <w:numPr>
                <w:ilvl w:val="0"/>
                <w:numId w:val="35"/>
              </w:numPr>
              <w:overflowPunct w:val="0"/>
              <w:autoSpaceDE w:val="0"/>
              <w:autoSpaceDN w:val="0"/>
              <w:adjustRightInd w:val="0"/>
              <w:spacing w:before="120" w:after="120"/>
              <w:jc w:val="both"/>
              <w:textAlignment w:val="baseline"/>
              <w:rPr>
                <w:rFonts w:ascii="Times" w:eastAsia="MS Mincho" w:hAnsi="Times"/>
                <w:noProof/>
                <w:sz w:val="20"/>
                <w:szCs w:val="20"/>
                <w:lang w:eastAsia="en-GB"/>
              </w:rPr>
            </w:pPr>
            <w:r w:rsidRPr="00924C34">
              <w:rPr>
                <w:rFonts w:ascii="Times" w:eastAsia="MS Mincho" w:hAnsi="Times"/>
                <w:noProof/>
                <w:sz w:val="20"/>
                <w:szCs w:val="20"/>
                <w:lang w:eastAsia="en-GB"/>
              </w:rPr>
              <w:t xml:space="preserve">No new reference signal dedicated to SL RLM </w:t>
            </w:r>
            <w:r w:rsidRPr="00B818C6">
              <w:rPr>
                <w:rFonts w:ascii="Times" w:eastAsia="MS Mincho" w:hAnsi="Times"/>
                <w:noProof/>
                <w:sz w:val="20"/>
                <w:szCs w:val="20"/>
                <w:lang w:eastAsia="en-GB"/>
              </w:rPr>
              <w:t>is introduced</w:t>
            </w:r>
            <w:r w:rsidRPr="00924C34">
              <w:rPr>
                <w:rFonts w:ascii="Times" w:eastAsia="MS Mincho" w:hAnsi="Times"/>
                <w:noProof/>
                <w:sz w:val="20"/>
                <w:szCs w:val="20"/>
                <w:lang w:eastAsia="en-GB"/>
              </w:rPr>
              <w:t xml:space="preserve">. </w:t>
            </w:r>
          </w:p>
          <w:p w14:paraId="040A39B0" w14:textId="77777777" w:rsidR="00866BA3" w:rsidRPr="00924C34" w:rsidRDefault="00866BA3" w:rsidP="00DD72FD">
            <w:pPr>
              <w:numPr>
                <w:ilvl w:val="1"/>
                <w:numId w:val="35"/>
              </w:numPr>
              <w:overflowPunct w:val="0"/>
              <w:autoSpaceDE w:val="0"/>
              <w:autoSpaceDN w:val="0"/>
              <w:adjustRightInd w:val="0"/>
              <w:spacing w:before="120" w:after="120"/>
              <w:jc w:val="both"/>
              <w:textAlignment w:val="baseline"/>
              <w:rPr>
                <w:rFonts w:ascii="Times" w:eastAsia="MS Mincho" w:hAnsi="Times"/>
                <w:noProof/>
                <w:sz w:val="20"/>
                <w:szCs w:val="20"/>
                <w:lang w:eastAsia="en-GB"/>
              </w:rPr>
            </w:pPr>
            <w:r w:rsidRPr="00924C34">
              <w:rPr>
                <w:rFonts w:ascii="Times" w:eastAsia="MS Mincho" w:hAnsi="Times"/>
                <w:noProof/>
                <w:sz w:val="20"/>
                <w:szCs w:val="20"/>
                <w:lang w:eastAsia="en-GB"/>
              </w:rPr>
              <w:t xml:space="preserve">Existing SL RS </w:t>
            </w:r>
            <w:r w:rsidRPr="00B818C6">
              <w:rPr>
                <w:rFonts w:ascii="Times" w:eastAsia="MS Mincho" w:hAnsi="Times"/>
                <w:noProof/>
                <w:sz w:val="20"/>
                <w:szCs w:val="20"/>
                <w:lang w:eastAsia="en-GB"/>
              </w:rPr>
              <w:t>is reused</w:t>
            </w:r>
            <w:r w:rsidRPr="00924C34">
              <w:rPr>
                <w:rFonts w:ascii="Times" w:eastAsia="MS Mincho" w:hAnsi="Times"/>
                <w:noProof/>
                <w:sz w:val="20"/>
                <w:szCs w:val="20"/>
                <w:lang w:eastAsia="en-GB"/>
              </w:rPr>
              <w:t xml:space="preserve"> for SL RLM/RLF</w:t>
            </w:r>
          </w:p>
          <w:p w14:paraId="1753C618" w14:textId="77777777" w:rsidR="00866BA3" w:rsidRPr="00924C34" w:rsidRDefault="00866BA3" w:rsidP="00DD72FD">
            <w:pPr>
              <w:numPr>
                <w:ilvl w:val="2"/>
                <w:numId w:val="35"/>
              </w:numPr>
              <w:overflowPunct w:val="0"/>
              <w:autoSpaceDE w:val="0"/>
              <w:autoSpaceDN w:val="0"/>
              <w:adjustRightInd w:val="0"/>
              <w:spacing w:before="120" w:after="120"/>
              <w:jc w:val="both"/>
              <w:textAlignment w:val="baseline"/>
              <w:rPr>
                <w:rFonts w:ascii="Times" w:eastAsia="MS Mincho" w:hAnsi="Times"/>
                <w:noProof/>
                <w:sz w:val="20"/>
                <w:szCs w:val="20"/>
                <w:lang w:eastAsia="en-GB"/>
              </w:rPr>
            </w:pPr>
            <w:r w:rsidRPr="00924C34">
              <w:rPr>
                <w:rFonts w:ascii="Times" w:eastAsia="MS Mincho" w:hAnsi="Times"/>
                <w:noProof/>
                <w:sz w:val="20"/>
                <w:szCs w:val="20"/>
                <w:lang w:eastAsia="en-GB"/>
              </w:rPr>
              <w:t xml:space="preserve">Note: CSI-RS </w:t>
            </w:r>
            <w:r w:rsidRPr="00B818C6">
              <w:rPr>
                <w:rFonts w:ascii="Times" w:eastAsia="MS Mincho" w:hAnsi="Times"/>
                <w:noProof/>
                <w:sz w:val="20"/>
                <w:szCs w:val="20"/>
                <w:lang w:eastAsia="en-GB"/>
              </w:rPr>
              <w:t>is not precluded</w:t>
            </w:r>
          </w:p>
          <w:p w14:paraId="03E34031" w14:textId="77777777" w:rsidR="00866BA3" w:rsidRPr="00924C34" w:rsidRDefault="00866BA3" w:rsidP="00DD72FD">
            <w:pPr>
              <w:numPr>
                <w:ilvl w:val="1"/>
                <w:numId w:val="35"/>
              </w:numPr>
              <w:overflowPunct w:val="0"/>
              <w:autoSpaceDE w:val="0"/>
              <w:autoSpaceDN w:val="0"/>
              <w:adjustRightInd w:val="0"/>
              <w:spacing w:before="120" w:after="120"/>
              <w:jc w:val="both"/>
              <w:textAlignment w:val="baseline"/>
              <w:rPr>
                <w:rFonts w:ascii="Times" w:eastAsia="MS Mincho" w:hAnsi="Times"/>
                <w:noProof/>
                <w:sz w:val="20"/>
                <w:szCs w:val="20"/>
                <w:lang w:eastAsia="en-GB"/>
              </w:rPr>
            </w:pPr>
            <w:r w:rsidRPr="00924C34">
              <w:rPr>
                <w:rFonts w:ascii="Times" w:eastAsia="MS Mincho" w:hAnsi="Times"/>
                <w:noProof/>
                <w:sz w:val="20"/>
                <w:szCs w:val="20"/>
                <w:lang w:eastAsia="en-GB"/>
              </w:rPr>
              <w:t xml:space="preserve">RAN1 has no intention to introduce RS transmitted </w:t>
            </w:r>
            <w:r w:rsidRPr="00B818C6">
              <w:rPr>
                <w:rFonts w:ascii="Times" w:eastAsia="MS Mincho" w:hAnsi="Times"/>
                <w:noProof/>
                <w:sz w:val="20"/>
                <w:szCs w:val="20"/>
                <w:lang w:eastAsia="en-GB"/>
              </w:rPr>
              <w:t>in a periodic manner</w:t>
            </w:r>
            <w:r w:rsidRPr="00924C34">
              <w:rPr>
                <w:rFonts w:ascii="Times" w:eastAsia="MS Mincho" w:hAnsi="Times"/>
                <w:noProof/>
                <w:sz w:val="20"/>
                <w:szCs w:val="20"/>
                <w:lang w:eastAsia="en-GB"/>
              </w:rPr>
              <w:t xml:space="preserve"> only for SL RLM purposes</w:t>
            </w:r>
          </w:p>
          <w:p w14:paraId="4022577D" w14:textId="77777777" w:rsidR="00866BA3" w:rsidRPr="00924C34" w:rsidRDefault="00866BA3" w:rsidP="00DD72FD">
            <w:pPr>
              <w:numPr>
                <w:ilvl w:val="1"/>
                <w:numId w:val="35"/>
              </w:numPr>
              <w:overflowPunct w:val="0"/>
              <w:autoSpaceDE w:val="0"/>
              <w:autoSpaceDN w:val="0"/>
              <w:adjustRightInd w:val="0"/>
              <w:spacing w:before="120" w:after="120"/>
              <w:jc w:val="both"/>
              <w:textAlignment w:val="baseline"/>
              <w:rPr>
                <w:rFonts w:ascii="Times" w:eastAsia="MS Mincho" w:hAnsi="Times"/>
                <w:noProof/>
                <w:sz w:val="20"/>
                <w:szCs w:val="20"/>
                <w:lang w:eastAsia="en-GB"/>
              </w:rPr>
            </w:pPr>
            <w:r w:rsidRPr="00924C34">
              <w:rPr>
                <w:rFonts w:ascii="Times" w:eastAsia="MS Mincho" w:hAnsi="Times"/>
                <w:noProof/>
                <w:sz w:val="20"/>
                <w:szCs w:val="20"/>
                <w:lang w:eastAsia="en-GB"/>
              </w:rPr>
              <w:t>FFS:</w:t>
            </w:r>
          </w:p>
          <w:p w14:paraId="00833F64" w14:textId="77777777" w:rsidR="00866BA3" w:rsidRPr="00924C34" w:rsidRDefault="00866BA3" w:rsidP="00DD72FD">
            <w:pPr>
              <w:numPr>
                <w:ilvl w:val="2"/>
                <w:numId w:val="35"/>
              </w:numPr>
              <w:overflowPunct w:val="0"/>
              <w:autoSpaceDE w:val="0"/>
              <w:autoSpaceDN w:val="0"/>
              <w:adjustRightInd w:val="0"/>
              <w:spacing w:before="120" w:after="120"/>
              <w:jc w:val="both"/>
              <w:textAlignment w:val="baseline"/>
              <w:rPr>
                <w:rFonts w:ascii="Times" w:eastAsia="MS Mincho" w:hAnsi="Times"/>
                <w:noProof/>
                <w:sz w:val="20"/>
                <w:szCs w:val="20"/>
                <w:lang w:eastAsia="en-GB"/>
              </w:rPr>
            </w:pPr>
            <w:r w:rsidRPr="00924C34">
              <w:rPr>
                <w:rFonts w:ascii="Times" w:eastAsia="MS Mincho" w:hAnsi="Times"/>
                <w:noProof/>
                <w:sz w:val="20"/>
                <w:szCs w:val="20"/>
                <w:lang w:eastAsia="en-GB"/>
              </w:rPr>
              <w:t xml:space="preserve">Whether SL RS </w:t>
            </w:r>
            <w:r w:rsidRPr="00B818C6">
              <w:rPr>
                <w:rFonts w:ascii="Times" w:eastAsia="MS Mincho" w:hAnsi="Times"/>
                <w:noProof/>
                <w:sz w:val="20"/>
                <w:szCs w:val="20"/>
                <w:lang w:eastAsia="en-GB"/>
              </w:rPr>
              <w:t>is transmitted</w:t>
            </w:r>
            <w:r w:rsidRPr="00924C34">
              <w:rPr>
                <w:rFonts w:ascii="Times" w:eastAsia="MS Mincho" w:hAnsi="Times"/>
                <w:noProof/>
                <w:sz w:val="20"/>
                <w:szCs w:val="20"/>
                <w:lang w:eastAsia="en-GB"/>
              </w:rPr>
              <w:t xml:space="preserve"> in a stand-alone </w:t>
            </w:r>
            <w:r w:rsidRPr="00B818C6">
              <w:rPr>
                <w:rFonts w:ascii="Times" w:eastAsia="MS Mincho" w:hAnsi="Times"/>
                <w:noProof/>
                <w:sz w:val="20"/>
                <w:szCs w:val="20"/>
                <w:lang w:eastAsia="en-GB"/>
              </w:rPr>
              <w:t>manner</w:t>
            </w:r>
            <w:r w:rsidRPr="00924C34">
              <w:rPr>
                <w:rFonts w:ascii="Times" w:eastAsia="MS Mincho" w:hAnsi="Times"/>
                <w:noProof/>
                <w:sz w:val="20"/>
                <w:szCs w:val="20"/>
                <w:lang w:eastAsia="en-GB"/>
              </w:rPr>
              <w:t xml:space="preserve"> for SL RLM/RLF </w:t>
            </w:r>
          </w:p>
          <w:p w14:paraId="46237ECC" w14:textId="77777777" w:rsidR="00866BA3" w:rsidRPr="00924C34" w:rsidRDefault="00866BA3" w:rsidP="00DD72FD">
            <w:pPr>
              <w:spacing w:before="120" w:after="120"/>
              <w:rPr>
                <w:rFonts w:ascii="Times" w:eastAsia="Batang" w:hAnsi="Times"/>
                <w:b/>
                <w:noProof/>
                <w:sz w:val="20"/>
                <w:szCs w:val="20"/>
              </w:rPr>
            </w:pPr>
            <w:r w:rsidRPr="00924C34">
              <w:rPr>
                <w:rFonts w:ascii="Times" w:eastAsia="Batang" w:hAnsi="Times"/>
                <w:noProof/>
                <w:sz w:val="20"/>
                <w:szCs w:val="20"/>
                <w:highlight w:val="green"/>
              </w:rPr>
              <w:t>Agreements</w:t>
            </w:r>
            <w:r w:rsidRPr="00924C34">
              <w:rPr>
                <w:rFonts w:ascii="Times" w:eastAsia="Batang" w:hAnsi="Times"/>
                <w:b/>
                <w:noProof/>
                <w:sz w:val="20"/>
                <w:szCs w:val="20"/>
              </w:rPr>
              <w:t>:</w:t>
            </w:r>
          </w:p>
          <w:p w14:paraId="5AC43D0A" w14:textId="77777777" w:rsidR="00866BA3" w:rsidRPr="00924C34" w:rsidRDefault="00866BA3" w:rsidP="00DD72FD">
            <w:pPr>
              <w:numPr>
                <w:ilvl w:val="0"/>
                <w:numId w:val="36"/>
              </w:numPr>
              <w:overflowPunct w:val="0"/>
              <w:autoSpaceDE w:val="0"/>
              <w:autoSpaceDN w:val="0"/>
              <w:adjustRightInd w:val="0"/>
              <w:spacing w:before="120" w:after="120" w:line="276" w:lineRule="auto"/>
              <w:jc w:val="both"/>
              <w:textAlignment w:val="baseline"/>
              <w:rPr>
                <w:rFonts w:eastAsia="宋体"/>
                <w:noProof/>
                <w:sz w:val="20"/>
                <w:szCs w:val="20"/>
                <w:lang w:eastAsia="zh-CN"/>
              </w:rPr>
            </w:pPr>
            <w:r w:rsidRPr="00924C34">
              <w:rPr>
                <w:rFonts w:eastAsia="宋体"/>
                <w:noProof/>
                <w:sz w:val="20"/>
                <w:szCs w:val="20"/>
                <w:lang w:eastAsia="zh-CN"/>
              </w:rPr>
              <w:t>Regarding metric for SL RLM/RLF declaration, RAN1 discussed the following (to be further studied):</w:t>
            </w:r>
          </w:p>
          <w:p w14:paraId="35668146" w14:textId="77777777" w:rsidR="00866BA3" w:rsidRPr="00924C34" w:rsidRDefault="00866BA3" w:rsidP="00DD72FD">
            <w:pPr>
              <w:numPr>
                <w:ilvl w:val="1"/>
                <w:numId w:val="37"/>
              </w:numPr>
              <w:spacing w:before="120" w:after="120"/>
              <w:rPr>
                <w:rFonts w:eastAsia="宋体"/>
                <w:noProof/>
                <w:sz w:val="20"/>
                <w:szCs w:val="20"/>
                <w:lang w:eastAsia="zh-CN"/>
              </w:rPr>
            </w:pPr>
            <w:r w:rsidRPr="00924C34">
              <w:rPr>
                <w:rFonts w:ascii="Times" w:eastAsia="Batang" w:hAnsi="Times"/>
                <w:noProof/>
                <w:sz w:val="20"/>
                <w:szCs w:val="20"/>
              </w:rPr>
              <w:t xml:space="preserve">Reuse IS/OOS metric in Uu RLM as much as possible but considering the condition that </w:t>
            </w:r>
            <w:r w:rsidRPr="00924C34">
              <w:rPr>
                <w:rFonts w:eastAsia="宋体"/>
                <w:noProof/>
                <w:sz w:val="20"/>
                <w:szCs w:val="20"/>
                <w:lang w:eastAsia="zh-CN"/>
              </w:rPr>
              <w:t xml:space="preserve">RAN1 has no intention to introduce RS transmitted </w:t>
            </w:r>
            <w:r w:rsidRPr="00B818C6">
              <w:rPr>
                <w:rFonts w:eastAsia="宋体"/>
                <w:noProof/>
                <w:sz w:val="20"/>
                <w:szCs w:val="20"/>
                <w:lang w:eastAsia="zh-CN"/>
              </w:rPr>
              <w:t>in a periodic manner</w:t>
            </w:r>
            <w:r w:rsidRPr="00924C34">
              <w:rPr>
                <w:rFonts w:eastAsia="宋体"/>
                <w:noProof/>
                <w:sz w:val="20"/>
                <w:szCs w:val="20"/>
                <w:lang w:eastAsia="zh-CN"/>
              </w:rPr>
              <w:t xml:space="preserve"> only for SL RLM purposes</w:t>
            </w:r>
          </w:p>
          <w:p w14:paraId="387A2FB3" w14:textId="77777777" w:rsidR="00866BA3" w:rsidRPr="00924C34" w:rsidRDefault="00866BA3" w:rsidP="00DD72FD">
            <w:pPr>
              <w:numPr>
                <w:ilvl w:val="1"/>
                <w:numId w:val="37"/>
              </w:numPr>
              <w:overflowPunct w:val="0"/>
              <w:autoSpaceDE w:val="0"/>
              <w:autoSpaceDN w:val="0"/>
              <w:adjustRightInd w:val="0"/>
              <w:spacing w:before="120" w:after="120" w:line="276" w:lineRule="auto"/>
              <w:jc w:val="both"/>
              <w:textAlignment w:val="baseline"/>
              <w:rPr>
                <w:rFonts w:eastAsia="宋体"/>
                <w:noProof/>
                <w:sz w:val="20"/>
                <w:szCs w:val="20"/>
                <w:lang w:eastAsia="zh-CN"/>
              </w:rPr>
            </w:pPr>
            <w:r w:rsidRPr="00924C34">
              <w:rPr>
                <w:rFonts w:eastAsia="宋体"/>
                <w:noProof/>
                <w:sz w:val="20"/>
                <w:szCs w:val="20"/>
                <w:lang w:eastAsia="zh-CN"/>
              </w:rPr>
              <w:t>Other metrics, e.g., congestion control metric (similar to CBR in LTE), consecutive HARQ-NACKs, etc.</w:t>
            </w:r>
          </w:p>
          <w:p w14:paraId="3F904EFC" w14:textId="58FE3681" w:rsidR="00C44F50" w:rsidRPr="00DD72FD" w:rsidRDefault="00866BA3" w:rsidP="00DD72FD">
            <w:pPr>
              <w:numPr>
                <w:ilvl w:val="1"/>
                <w:numId w:val="37"/>
              </w:numPr>
              <w:overflowPunct w:val="0"/>
              <w:autoSpaceDE w:val="0"/>
              <w:autoSpaceDN w:val="0"/>
              <w:adjustRightInd w:val="0"/>
              <w:spacing w:before="120" w:after="120" w:line="276" w:lineRule="auto"/>
              <w:jc w:val="both"/>
              <w:textAlignment w:val="baseline"/>
              <w:rPr>
                <w:rFonts w:ascii="Times" w:eastAsiaTheme="minorEastAsia" w:hAnsi="Times"/>
                <w:noProof/>
                <w:sz w:val="20"/>
                <w:szCs w:val="20"/>
                <w:lang w:eastAsia="zh-CN"/>
              </w:rPr>
            </w:pPr>
            <w:r w:rsidRPr="00924C34">
              <w:rPr>
                <w:rFonts w:eastAsia="宋体"/>
                <w:noProof/>
                <w:sz w:val="20"/>
                <w:szCs w:val="20"/>
                <w:lang w:eastAsia="zh-CN"/>
              </w:rPr>
              <w:t>Note: RAN1 expects further input from RAN2 to further progress on this topic</w:t>
            </w:r>
          </w:p>
        </w:tc>
      </w:tr>
    </w:tbl>
    <w:p w14:paraId="247F74FA" w14:textId="370F665B" w:rsidR="00B47401" w:rsidRDefault="00B47401" w:rsidP="008C11CD">
      <w:pPr>
        <w:pStyle w:val="a0"/>
        <w:spacing w:before="120"/>
        <w:rPr>
          <w:rFonts w:eastAsiaTheme="minorEastAsia"/>
          <w:lang w:eastAsia="zh-CN"/>
        </w:rPr>
      </w:pPr>
      <w:r w:rsidRPr="00924C34">
        <w:rPr>
          <w:rFonts w:eastAsiaTheme="minorEastAsia"/>
          <w:lang w:eastAsia="zh-CN"/>
        </w:rPr>
        <w:t xml:space="preserve">In the previous RAN1 meeting, </w:t>
      </w:r>
      <w:r>
        <w:rPr>
          <w:rFonts w:eastAsiaTheme="minorEastAsia"/>
          <w:lang w:eastAsia="zh-CN"/>
        </w:rPr>
        <w:t xml:space="preserve">it </w:t>
      </w:r>
      <w:r w:rsidRPr="00B818C6">
        <w:rPr>
          <w:rFonts w:eastAsiaTheme="minorEastAsia"/>
          <w:noProof/>
          <w:lang w:eastAsia="zh-CN"/>
        </w:rPr>
        <w:t xml:space="preserve">was further </w:t>
      </w:r>
      <w:r w:rsidR="00E66A19" w:rsidRPr="00B818C6">
        <w:rPr>
          <w:rFonts w:eastAsiaTheme="minorEastAsia"/>
          <w:noProof/>
          <w:lang w:eastAsia="zh-CN"/>
        </w:rPr>
        <w:t>achieved</w:t>
      </w:r>
      <w:r>
        <w:rPr>
          <w:rFonts w:eastAsiaTheme="minorEastAsia"/>
          <w:lang w:eastAsia="zh-CN"/>
        </w:rPr>
        <w:t xml:space="preserve"> </w:t>
      </w:r>
      <w:r w:rsidR="00E66A19">
        <w:rPr>
          <w:rFonts w:eastAsiaTheme="minorEastAsia"/>
          <w:lang w:eastAsia="zh-CN"/>
        </w:rPr>
        <w:t>the following agreement for RLM/RLF</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_Ref15908450 \r \h </w:instrText>
      </w:r>
      <w:r>
        <w:rPr>
          <w:rFonts w:eastAsiaTheme="minorEastAsia"/>
          <w:lang w:eastAsia="zh-CN"/>
        </w:rPr>
      </w:r>
      <w:r>
        <w:rPr>
          <w:rFonts w:eastAsiaTheme="minorEastAsia"/>
          <w:lang w:eastAsia="zh-CN"/>
        </w:rPr>
        <w:fldChar w:fldCharType="separate"/>
      </w:r>
      <w:r w:rsidR="00DF5344">
        <w:rPr>
          <w:rFonts w:eastAsiaTheme="minorEastAsia"/>
          <w:lang w:eastAsia="zh-CN"/>
        </w:rPr>
        <w:t>[3]</w:t>
      </w:r>
      <w:r>
        <w:rPr>
          <w:rFonts w:eastAsiaTheme="minorEastAsia"/>
          <w:lang w:eastAsia="zh-CN"/>
        </w:rPr>
        <w:fldChar w:fldCharType="end"/>
      </w:r>
      <w:r w:rsidRPr="00924C34">
        <w:rPr>
          <w:rFonts w:eastAsia="Batang"/>
          <w:szCs w:val="20"/>
          <w:lang w:eastAsia="zh-CN"/>
        </w:rPr>
        <w:t>.</w:t>
      </w:r>
    </w:p>
    <w:tbl>
      <w:tblPr>
        <w:tblStyle w:val="a8"/>
        <w:tblW w:w="0" w:type="auto"/>
        <w:tblLook w:val="04A0" w:firstRow="1" w:lastRow="0" w:firstColumn="1" w:lastColumn="0" w:noHBand="0" w:noVBand="1"/>
      </w:tblPr>
      <w:tblGrid>
        <w:gridCol w:w="9245"/>
      </w:tblGrid>
      <w:tr w:rsidR="00B47401" w14:paraId="2278CDAE" w14:textId="77777777" w:rsidTr="00B47401">
        <w:tc>
          <w:tcPr>
            <w:tcW w:w="9245" w:type="dxa"/>
          </w:tcPr>
          <w:p w14:paraId="3283D9A3" w14:textId="77777777" w:rsidR="00B47401" w:rsidRPr="00B47401" w:rsidRDefault="00B47401" w:rsidP="00B47401">
            <w:pPr>
              <w:rPr>
                <w:rFonts w:ascii="Times" w:eastAsia="Batang" w:hAnsi="Times"/>
                <w:sz w:val="20"/>
                <w:szCs w:val="20"/>
                <w:lang w:val="en-GB"/>
              </w:rPr>
            </w:pPr>
            <w:r w:rsidRPr="00B47401">
              <w:rPr>
                <w:rFonts w:ascii="Times" w:eastAsia="Batang" w:hAnsi="Times"/>
                <w:sz w:val="20"/>
                <w:szCs w:val="20"/>
                <w:highlight w:val="green"/>
                <w:lang w:val="en-GB"/>
              </w:rPr>
              <w:t>Agreements</w:t>
            </w:r>
            <w:r w:rsidRPr="00B47401">
              <w:rPr>
                <w:rFonts w:ascii="Times" w:eastAsia="Batang" w:hAnsi="Times"/>
                <w:sz w:val="20"/>
                <w:szCs w:val="20"/>
                <w:lang w:val="en-GB"/>
              </w:rPr>
              <w:t>:</w:t>
            </w:r>
          </w:p>
          <w:p w14:paraId="2D9E06D4" w14:textId="6D2E9504" w:rsidR="00B47401" w:rsidRPr="00A61391" w:rsidRDefault="00B47401" w:rsidP="00A61391">
            <w:pPr>
              <w:numPr>
                <w:ilvl w:val="0"/>
                <w:numId w:val="38"/>
              </w:numPr>
              <w:rPr>
                <w:rFonts w:eastAsiaTheme="minorEastAsia"/>
                <w:lang w:val="en-GB" w:eastAsia="zh-CN"/>
              </w:rPr>
            </w:pPr>
            <w:r w:rsidRPr="00B47401">
              <w:rPr>
                <w:rFonts w:ascii="Times" w:eastAsia="Batang" w:hAnsi="Times"/>
                <w:sz w:val="20"/>
                <w:szCs w:val="20"/>
                <w:lang w:val="en-GB"/>
              </w:rPr>
              <w:t>No standalone RS dedicated to SL RLM/RLF in Rel-16</w:t>
            </w:r>
          </w:p>
        </w:tc>
      </w:tr>
    </w:tbl>
    <w:p w14:paraId="4CE83068" w14:textId="34A175D4" w:rsidR="000C19F7" w:rsidRPr="00924C34" w:rsidRDefault="000C19F7" w:rsidP="008C11CD">
      <w:pPr>
        <w:pStyle w:val="a0"/>
        <w:spacing w:before="120"/>
        <w:rPr>
          <w:rFonts w:eastAsiaTheme="minorEastAsia"/>
          <w:lang w:eastAsia="zh-CN"/>
        </w:rPr>
      </w:pPr>
      <w:r w:rsidRPr="00924C34">
        <w:rPr>
          <w:rFonts w:eastAsiaTheme="minorEastAsia"/>
          <w:lang w:eastAsia="zh-CN"/>
        </w:rPr>
        <w:t xml:space="preserve">In this contribution, we provide our </w:t>
      </w:r>
      <w:r w:rsidR="00654F07" w:rsidRPr="00924C34">
        <w:rPr>
          <w:rFonts w:eastAsiaTheme="minorEastAsia"/>
          <w:lang w:eastAsia="zh-CN"/>
        </w:rPr>
        <w:t>view</w:t>
      </w:r>
      <w:r w:rsidRPr="00924C34">
        <w:rPr>
          <w:rFonts w:eastAsiaTheme="minorEastAsia"/>
          <w:lang w:eastAsia="zh-CN"/>
        </w:rPr>
        <w:t xml:space="preserve"> on the</w:t>
      </w:r>
      <w:r w:rsidR="000D435D" w:rsidRPr="00924C34">
        <w:rPr>
          <w:rFonts w:eastAsiaTheme="minorEastAsia"/>
          <w:lang w:eastAsia="zh-CN"/>
        </w:rPr>
        <w:t xml:space="preserve"> </w:t>
      </w:r>
      <w:r w:rsidR="00866BA3" w:rsidRPr="00924C34">
        <w:rPr>
          <w:rFonts w:eastAsiaTheme="minorEastAsia"/>
          <w:lang w:eastAsia="zh-CN"/>
        </w:rPr>
        <w:t xml:space="preserve">remaining issues </w:t>
      </w:r>
      <w:r w:rsidR="000D435D" w:rsidRPr="00924C34">
        <w:rPr>
          <w:rFonts w:eastAsiaTheme="minorEastAsia"/>
          <w:lang w:eastAsia="zh-CN"/>
        </w:rPr>
        <w:t xml:space="preserve">for </w:t>
      </w:r>
      <w:r w:rsidR="00C44F50" w:rsidRPr="00924C34">
        <w:rPr>
          <w:rFonts w:eastAsiaTheme="minorEastAsia"/>
          <w:lang w:eastAsia="zh-CN"/>
        </w:rPr>
        <w:t>RLM in NR sidelink</w:t>
      </w:r>
      <w:r w:rsidRPr="00924C34">
        <w:rPr>
          <w:rFonts w:eastAsiaTheme="minorEastAsia"/>
          <w:lang w:eastAsia="zh-CN"/>
        </w:rPr>
        <w:t>.</w:t>
      </w:r>
    </w:p>
    <w:p w14:paraId="56E92435" w14:textId="77777777" w:rsidR="00D63DA8" w:rsidRPr="00924C34" w:rsidRDefault="00D63DA8" w:rsidP="000C19F7">
      <w:pPr>
        <w:pStyle w:val="a0"/>
        <w:spacing w:before="120"/>
        <w:rPr>
          <w:rFonts w:eastAsiaTheme="minorEastAsia"/>
          <w:lang w:eastAsia="zh-CN"/>
        </w:rPr>
      </w:pPr>
    </w:p>
    <w:p w14:paraId="7807B4F3" w14:textId="3C77A908" w:rsidR="00B5316E" w:rsidRPr="00924C34" w:rsidRDefault="000D435D" w:rsidP="00B5316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924C34">
        <w:rPr>
          <w:rFonts w:ascii="Arial" w:eastAsia="宋体" w:hAnsi="Arial" w:cs="Times New Roman"/>
          <w:b w:val="0"/>
          <w:bCs w:val="0"/>
          <w:kern w:val="0"/>
          <w:sz w:val="36"/>
          <w:szCs w:val="20"/>
          <w:lang w:eastAsia="zh-CN"/>
        </w:rPr>
        <w:t>Discussion</w:t>
      </w:r>
      <w:r w:rsidR="00651088" w:rsidRPr="00924C34" w:rsidDel="00651088">
        <w:rPr>
          <w:rFonts w:ascii="Arial" w:eastAsia="宋体" w:hAnsi="Arial" w:cs="Times New Roman"/>
          <w:kern w:val="0"/>
          <w:sz w:val="36"/>
          <w:szCs w:val="20"/>
          <w:lang w:eastAsia="zh-CN"/>
        </w:rPr>
        <w:t xml:space="preserve"> </w:t>
      </w:r>
    </w:p>
    <w:p w14:paraId="38D7A3EE" w14:textId="46F2D4FB" w:rsidR="00DA745A" w:rsidRPr="00924C34" w:rsidRDefault="00DA745A" w:rsidP="008C11CD">
      <w:pPr>
        <w:pStyle w:val="a0"/>
        <w:spacing w:before="120"/>
        <w:rPr>
          <w:rFonts w:eastAsia="Batang"/>
          <w:szCs w:val="20"/>
          <w:lang w:eastAsia="x-none"/>
        </w:rPr>
      </w:pPr>
      <w:r w:rsidRPr="00924C34">
        <w:rPr>
          <w:rFonts w:eastAsia="Batang"/>
          <w:szCs w:val="20"/>
          <w:lang w:eastAsia="x-none"/>
        </w:rPr>
        <w:t xml:space="preserve">It has </w:t>
      </w:r>
      <w:r w:rsidRPr="00B818C6">
        <w:rPr>
          <w:rFonts w:eastAsia="Batang"/>
          <w:noProof/>
          <w:szCs w:val="20"/>
          <w:lang w:eastAsia="x-none"/>
        </w:rPr>
        <w:t>been agreed</w:t>
      </w:r>
      <w:r w:rsidRPr="00924C34">
        <w:rPr>
          <w:rFonts w:eastAsia="Batang"/>
          <w:szCs w:val="20"/>
          <w:lang w:eastAsia="x-none"/>
        </w:rPr>
        <w:t xml:space="preserve"> that no new reference signal </w:t>
      </w:r>
      <w:r w:rsidRPr="00B818C6">
        <w:rPr>
          <w:rFonts w:eastAsia="Batang"/>
          <w:noProof/>
          <w:szCs w:val="20"/>
          <w:lang w:eastAsia="x-none"/>
        </w:rPr>
        <w:t>is introduced</w:t>
      </w:r>
      <w:r w:rsidRPr="00924C34">
        <w:rPr>
          <w:rFonts w:eastAsia="Batang"/>
          <w:szCs w:val="20"/>
          <w:lang w:eastAsia="x-none"/>
        </w:rPr>
        <w:t xml:space="preserve"> for SL RLM/RLF</w:t>
      </w:r>
      <w:r w:rsidR="00DD72FD">
        <w:rPr>
          <w:rFonts w:eastAsia="Batang"/>
          <w:szCs w:val="20"/>
          <w:lang w:eastAsia="x-none"/>
        </w:rPr>
        <w:t xml:space="preserve">. </w:t>
      </w:r>
      <w:r w:rsidRPr="00924C34">
        <w:rPr>
          <w:rFonts w:eastAsia="Batang"/>
          <w:szCs w:val="20"/>
          <w:lang w:eastAsia="x-none"/>
        </w:rPr>
        <w:t>RS dedicated for SL RLM purpose</w:t>
      </w:r>
      <w:r w:rsidR="00DD72FD">
        <w:rPr>
          <w:rFonts w:eastAsia="Batang"/>
          <w:szCs w:val="20"/>
          <w:lang w:eastAsia="x-none"/>
        </w:rPr>
        <w:t xml:space="preserve"> is not transmitted in a period manner</w:t>
      </w:r>
      <w:r w:rsidR="00EB676B" w:rsidRPr="00924C34">
        <w:rPr>
          <w:rFonts w:eastAsia="Batang"/>
          <w:szCs w:val="20"/>
          <w:lang w:eastAsia="x-none"/>
        </w:rPr>
        <w:t>.</w:t>
      </w:r>
      <w:r w:rsidRPr="00924C34">
        <w:rPr>
          <w:rFonts w:eastAsia="Batang"/>
          <w:szCs w:val="20"/>
          <w:lang w:eastAsia="x-none"/>
        </w:rPr>
        <w:t xml:space="preserve"> </w:t>
      </w:r>
      <w:r w:rsidR="00E66A19">
        <w:rPr>
          <w:rFonts w:eastAsia="Batang"/>
          <w:szCs w:val="20"/>
          <w:lang w:eastAsia="x-none"/>
        </w:rPr>
        <w:t xml:space="preserve">Further, </w:t>
      </w:r>
      <w:r w:rsidR="00E66A19">
        <w:rPr>
          <w:rFonts w:eastAsiaTheme="minorEastAsia"/>
          <w:lang w:eastAsia="zh-CN"/>
        </w:rPr>
        <w:t xml:space="preserve">it has </w:t>
      </w:r>
      <w:r w:rsidR="00E66A19" w:rsidRPr="00B818C6">
        <w:rPr>
          <w:rFonts w:eastAsiaTheme="minorEastAsia"/>
          <w:noProof/>
          <w:lang w:eastAsia="zh-CN"/>
        </w:rPr>
        <w:t>been agreed</w:t>
      </w:r>
      <w:r w:rsidR="00E66A19">
        <w:rPr>
          <w:rFonts w:eastAsiaTheme="minorEastAsia"/>
          <w:lang w:eastAsia="zh-CN"/>
        </w:rPr>
        <w:t xml:space="preserve"> that no standalone RS </w:t>
      </w:r>
      <w:r w:rsidR="00E66A19" w:rsidRPr="00B818C6">
        <w:rPr>
          <w:rFonts w:eastAsiaTheme="minorEastAsia"/>
          <w:noProof/>
          <w:lang w:eastAsia="zh-CN"/>
        </w:rPr>
        <w:t>is introduced</w:t>
      </w:r>
      <w:r w:rsidR="00E66A19">
        <w:rPr>
          <w:rFonts w:eastAsiaTheme="minorEastAsia"/>
          <w:lang w:eastAsia="zh-CN"/>
        </w:rPr>
        <w:t xml:space="preserve"> for RLM/RLF</w:t>
      </w:r>
      <w:r w:rsidR="00E67413" w:rsidRPr="00924C34">
        <w:rPr>
          <w:rFonts w:eastAsia="Batang"/>
          <w:szCs w:val="20"/>
          <w:lang w:eastAsia="x-none"/>
        </w:rPr>
        <w:t xml:space="preserve">. </w:t>
      </w:r>
      <w:r w:rsidR="00FF37C1" w:rsidRPr="00924C34">
        <w:rPr>
          <w:rFonts w:eastAsia="Batang"/>
          <w:szCs w:val="20"/>
          <w:lang w:eastAsia="x-none"/>
        </w:rPr>
        <w:t>As a result, t</w:t>
      </w:r>
      <w:r w:rsidRPr="00924C34">
        <w:rPr>
          <w:rFonts w:eastAsia="Batang"/>
          <w:szCs w:val="20"/>
          <w:lang w:eastAsia="x-none"/>
        </w:rPr>
        <w:t>he remaining candidates for SL RLM include:</w:t>
      </w:r>
    </w:p>
    <w:p w14:paraId="609EB17E" w14:textId="12DA0BE1" w:rsidR="00DA745A" w:rsidRPr="00924C34" w:rsidRDefault="00DA745A" w:rsidP="00DA745A">
      <w:pPr>
        <w:pStyle w:val="a0"/>
        <w:numPr>
          <w:ilvl w:val="0"/>
          <w:numId w:val="30"/>
        </w:numPr>
        <w:spacing w:before="120"/>
        <w:rPr>
          <w:rFonts w:eastAsia="Batang"/>
          <w:szCs w:val="20"/>
          <w:lang w:eastAsia="zh-CN"/>
        </w:rPr>
      </w:pPr>
      <w:r w:rsidRPr="00924C34">
        <w:rPr>
          <w:rFonts w:eastAsia="Batang"/>
          <w:b/>
          <w:szCs w:val="20"/>
          <w:u w:val="single"/>
          <w:lang w:eastAsia="zh-CN"/>
        </w:rPr>
        <w:lastRenderedPageBreak/>
        <w:t>Alt.1</w:t>
      </w:r>
      <w:r w:rsidRPr="00924C34">
        <w:rPr>
          <w:rFonts w:eastAsia="Batang"/>
          <w:szCs w:val="20"/>
          <w:lang w:eastAsia="zh-CN"/>
        </w:rPr>
        <w:t>: SL-SSB</w:t>
      </w:r>
    </w:p>
    <w:p w14:paraId="5C3CFEB4" w14:textId="3B02CA52" w:rsidR="00700830" w:rsidRPr="00924C34" w:rsidRDefault="00700830" w:rsidP="00DA745A">
      <w:pPr>
        <w:pStyle w:val="a0"/>
        <w:numPr>
          <w:ilvl w:val="0"/>
          <w:numId w:val="30"/>
        </w:numPr>
        <w:spacing w:before="120"/>
        <w:rPr>
          <w:rFonts w:eastAsia="Batang"/>
          <w:szCs w:val="20"/>
          <w:lang w:eastAsia="zh-CN"/>
        </w:rPr>
      </w:pPr>
      <w:r w:rsidRPr="00924C34">
        <w:rPr>
          <w:rFonts w:eastAsia="Batang"/>
          <w:b/>
          <w:szCs w:val="20"/>
          <w:u w:val="single"/>
          <w:lang w:eastAsia="zh-CN"/>
        </w:rPr>
        <w:t>Alt.2</w:t>
      </w:r>
      <w:r w:rsidRPr="00924C34">
        <w:rPr>
          <w:rFonts w:eastAsia="Batang"/>
          <w:szCs w:val="20"/>
          <w:lang w:eastAsia="zh-CN"/>
        </w:rPr>
        <w:t xml:space="preserve">: </w:t>
      </w:r>
      <w:r w:rsidR="00805D1A" w:rsidRPr="00924C34">
        <w:rPr>
          <w:rFonts w:eastAsia="Batang"/>
          <w:szCs w:val="20"/>
          <w:lang w:eastAsia="zh-CN"/>
        </w:rPr>
        <w:t>PT</w:t>
      </w:r>
      <w:r w:rsidRPr="00924C34">
        <w:rPr>
          <w:rFonts w:eastAsia="Batang"/>
          <w:szCs w:val="20"/>
          <w:lang w:eastAsia="zh-CN"/>
        </w:rPr>
        <w:t xml:space="preserve">RS </w:t>
      </w:r>
    </w:p>
    <w:p w14:paraId="430C229D" w14:textId="00829EEA" w:rsidR="00DA745A" w:rsidRPr="00924C34" w:rsidRDefault="00DA745A" w:rsidP="00DA745A">
      <w:pPr>
        <w:pStyle w:val="a0"/>
        <w:numPr>
          <w:ilvl w:val="0"/>
          <w:numId w:val="30"/>
        </w:numPr>
        <w:spacing w:before="120"/>
        <w:rPr>
          <w:rFonts w:eastAsia="Batang"/>
          <w:szCs w:val="20"/>
          <w:lang w:eastAsia="zh-CN"/>
        </w:rPr>
      </w:pPr>
      <w:r w:rsidRPr="00924C34">
        <w:rPr>
          <w:rFonts w:eastAsia="Batang"/>
          <w:b/>
          <w:szCs w:val="20"/>
          <w:u w:val="single"/>
          <w:lang w:eastAsia="zh-CN"/>
        </w:rPr>
        <w:t>Alt.</w:t>
      </w:r>
      <w:r w:rsidR="00700830" w:rsidRPr="00924C34">
        <w:rPr>
          <w:rFonts w:eastAsia="Batang"/>
          <w:b/>
          <w:szCs w:val="20"/>
          <w:u w:val="single"/>
          <w:lang w:eastAsia="zh-CN"/>
        </w:rPr>
        <w:t>3</w:t>
      </w:r>
      <w:r w:rsidRPr="00924C34">
        <w:rPr>
          <w:rFonts w:eastAsia="Batang"/>
          <w:szCs w:val="20"/>
          <w:lang w:eastAsia="zh-CN"/>
        </w:rPr>
        <w:t xml:space="preserve">: </w:t>
      </w:r>
      <w:r w:rsidR="00700830" w:rsidRPr="00924C34">
        <w:rPr>
          <w:rFonts w:eastAsia="Batang"/>
          <w:szCs w:val="20"/>
          <w:lang w:eastAsia="zh-CN"/>
        </w:rPr>
        <w:t>A</w:t>
      </w:r>
      <w:r w:rsidR="00FB51C6" w:rsidRPr="00924C34">
        <w:rPr>
          <w:rFonts w:eastAsia="Batang"/>
          <w:szCs w:val="20"/>
          <w:lang w:eastAsia="zh-CN"/>
        </w:rPr>
        <w:t>periodic CSI-RS</w:t>
      </w:r>
    </w:p>
    <w:p w14:paraId="4398B3D5" w14:textId="6127A83A" w:rsidR="00DA745A" w:rsidRPr="00924C34" w:rsidRDefault="00DA745A" w:rsidP="00DA745A">
      <w:pPr>
        <w:pStyle w:val="a0"/>
        <w:numPr>
          <w:ilvl w:val="0"/>
          <w:numId w:val="30"/>
        </w:numPr>
        <w:spacing w:before="120"/>
        <w:rPr>
          <w:rFonts w:eastAsia="Batang"/>
          <w:szCs w:val="20"/>
          <w:lang w:eastAsia="zh-CN"/>
        </w:rPr>
      </w:pPr>
      <w:r w:rsidRPr="00924C34">
        <w:rPr>
          <w:rFonts w:eastAsia="Batang"/>
          <w:b/>
          <w:szCs w:val="20"/>
          <w:u w:val="single"/>
          <w:lang w:eastAsia="zh-CN"/>
        </w:rPr>
        <w:t>Alt.</w:t>
      </w:r>
      <w:r w:rsidR="00700830" w:rsidRPr="00924C34">
        <w:rPr>
          <w:rFonts w:eastAsia="Batang"/>
          <w:b/>
          <w:szCs w:val="20"/>
          <w:u w:val="single"/>
          <w:lang w:eastAsia="zh-CN"/>
        </w:rPr>
        <w:t>4</w:t>
      </w:r>
      <w:r w:rsidRPr="00924C34">
        <w:rPr>
          <w:rFonts w:eastAsia="Batang"/>
          <w:szCs w:val="20"/>
          <w:lang w:eastAsia="zh-CN"/>
        </w:rPr>
        <w:t xml:space="preserve">: </w:t>
      </w:r>
      <w:r w:rsidR="00FB51C6" w:rsidRPr="00924C34">
        <w:rPr>
          <w:rFonts w:eastAsia="Batang"/>
          <w:szCs w:val="20"/>
          <w:lang w:eastAsia="zh-CN"/>
        </w:rPr>
        <w:t xml:space="preserve">PSSCH </w:t>
      </w:r>
      <w:r w:rsidRPr="00924C34">
        <w:rPr>
          <w:rFonts w:eastAsia="Batang"/>
          <w:szCs w:val="20"/>
          <w:lang w:eastAsia="zh-CN"/>
        </w:rPr>
        <w:t>DMRS</w:t>
      </w:r>
    </w:p>
    <w:p w14:paraId="33ACC988" w14:textId="0D6D35EA" w:rsidR="00FB51C6" w:rsidRPr="00924C34" w:rsidRDefault="00FB51C6" w:rsidP="00DA745A">
      <w:pPr>
        <w:pStyle w:val="a0"/>
        <w:numPr>
          <w:ilvl w:val="0"/>
          <w:numId w:val="30"/>
        </w:numPr>
        <w:spacing w:before="120"/>
        <w:rPr>
          <w:rFonts w:eastAsia="Batang"/>
          <w:szCs w:val="20"/>
          <w:lang w:eastAsia="zh-CN"/>
        </w:rPr>
      </w:pPr>
      <w:r w:rsidRPr="00924C34">
        <w:rPr>
          <w:rFonts w:eastAsia="Batang"/>
          <w:b/>
          <w:szCs w:val="20"/>
          <w:u w:val="single"/>
          <w:lang w:eastAsia="zh-CN"/>
        </w:rPr>
        <w:t>Alt.5</w:t>
      </w:r>
      <w:r w:rsidRPr="00924C34">
        <w:rPr>
          <w:rFonts w:eastAsia="Batang"/>
          <w:szCs w:val="20"/>
          <w:lang w:eastAsia="zh-CN"/>
        </w:rPr>
        <w:t>: PSCCH DMRS</w:t>
      </w:r>
    </w:p>
    <w:p w14:paraId="02C215DB" w14:textId="77777777" w:rsidR="00B818C6" w:rsidRDefault="00E67413" w:rsidP="004E4AD0">
      <w:pPr>
        <w:pStyle w:val="a0"/>
        <w:spacing w:before="120"/>
        <w:rPr>
          <w:rFonts w:eastAsia="Batang"/>
          <w:noProof/>
          <w:szCs w:val="20"/>
          <w:lang w:eastAsia="x-none"/>
        </w:rPr>
      </w:pPr>
      <w:r w:rsidRPr="00924C34">
        <w:rPr>
          <w:rFonts w:eastAsia="Batang"/>
          <w:szCs w:val="20"/>
          <w:lang w:eastAsia="zh-CN"/>
        </w:rPr>
        <w:t>Alt.1 has the merit to reuse the NR downlink framework for sidelink. However</w:t>
      </w:r>
      <w:r w:rsidR="00EB676B" w:rsidRPr="00924C34">
        <w:rPr>
          <w:rFonts w:eastAsia="Batang"/>
          <w:szCs w:val="20"/>
          <w:lang w:eastAsia="x-none"/>
        </w:rPr>
        <w:t xml:space="preserve">, unlike the downlink SSB where the PCI can be used to identify the gNB, the SLSS ID in the S-SSB is used to </w:t>
      </w:r>
      <w:r w:rsidR="000F3996" w:rsidRPr="00924C34">
        <w:rPr>
          <w:rFonts w:eastAsia="Batang"/>
          <w:szCs w:val="20"/>
          <w:lang w:eastAsia="x-none"/>
        </w:rPr>
        <w:t>determine</w:t>
      </w:r>
      <w:r w:rsidR="00EB676B" w:rsidRPr="00924C34">
        <w:rPr>
          <w:rFonts w:eastAsia="Batang"/>
          <w:szCs w:val="20"/>
          <w:lang w:eastAsia="x-none"/>
        </w:rPr>
        <w:t xml:space="preserve"> the synchronization source. Therefore, it is not possible to </w:t>
      </w:r>
      <w:r w:rsidR="00EB676B" w:rsidRPr="00B818C6">
        <w:rPr>
          <w:rFonts w:eastAsia="Batang"/>
          <w:noProof/>
          <w:szCs w:val="20"/>
          <w:lang w:eastAsia="x-none"/>
        </w:rPr>
        <w:t>identify</w:t>
      </w:r>
      <w:r w:rsidR="00EB676B" w:rsidRPr="00924C34">
        <w:rPr>
          <w:rFonts w:eastAsia="Batang"/>
          <w:szCs w:val="20"/>
          <w:lang w:eastAsia="x-none"/>
        </w:rPr>
        <w:t xml:space="preserve"> the </w:t>
      </w:r>
      <w:r w:rsidR="00617351">
        <w:rPr>
          <w:rFonts w:eastAsia="Batang"/>
          <w:szCs w:val="20"/>
          <w:lang w:eastAsia="x-none"/>
        </w:rPr>
        <w:t xml:space="preserve">transmitter </w:t>
      </w:r>
      <w:r w:rsidR="00EB676B" w:rsidRPr="00924C34">
        <w:rPr>
          <w:rFonts w:eastAsia="Batang"/>
          <w:szCs w:val="20"/>
          <w:lang w:eastAsia="x-none"/>
        </w:rPr>
        <w:t>UE from the S-SSB, nor perform link monitoring for a particular UE</w:t>
      </w:r>
      <w:r w:rsidR="00EB676B" w:rsidRPr="00B818C6">
        <w:rPr>
          <w:rFonts w:eastAsia="Batang"/>
          <w:noProof/>
          <w:szCs w:val="20"/>
          <w:lang w:eastAsia="x-none"/>
        </w:rPr>
        <w:t>.</w:t>
      </w:r>
    </w:p>
    <w:p w14:paraId="63C23896" w14:textId="5E75D6F7" w:rsidR="00EB676B" w:rsidRPr="00924C34" w:rsidRDefault="008C3E93" w:rsidP="004E4AD0">
      <w:pPr>
        <w:pStyle w:val="a0"/>
        <w:spacing w:before="120"/>
        <w:rPr>
          <w:rFonts w:eastAsia="Batang"/>
          <w:szCs w:val="20"/>
          <w:lang w:eastAsia="x-none"/>
        </w:rPr>
      </w:pPr>
      <w:r w:rsidRPr="00B818C6">
        <w:rPr>
          <w:rFonts w:eastAsia="Batang"/>
          <w:noProof/>
          <w:szCs w:val="20"/>
          <w:lang w:eastAsia="x-none"/>
        </w:rPr>
        <w:t>Furthermore</w:t>
      </w:r>
      <w:r w:rsidRPr="00924C34">
        <w:rPr>
          <w:rFonts w:eastAsia="Batang"/>
          <w:szCs w:val="20"/>
          <w:lang w:eastAsia="x-none"/>
        </w:rPr>
        <w:t xml:space="preserve">, the UEs having </w:t>
      </w:r>
      <w:r w:rsidR="004E4AD0" w:rsidRPr="00924C34">
        <w:rPr>
          <w:rFonts w:eastAsia="Batang"/>
          <w:szCs w:val="20"/>
          <w:lang w:eastAsia="x-none"/>
        </w:rPr>
        <w:t>the</w:t>
      </w:r>
      <w:r w:rsidRPr="00924C34">
        <w:rPr>
          <w:rFonts w:eastAsia="Batang"/>
          <w:szCs w:val="20"/>
          <w:lang w:eastAsia="x-none"/>
        </w:rPr>
        <w:t xml:space="preserve"> same synchronization source, implying that they are in the proximity, may transmit S-SSB in the same synchronization resource. In this case, </w:t>
      </w:r>
      <w:r w:rsidR="004E4AD0" w:rsidRPr="00924C34">
        <w:rPr>
          <w:rFonts w:eastAsia="Batang"/>
          <w:szCs w:val="20"/>
          <w:lang w:eastAsia="x-none"/>
        </w:rPr>
        <w:t xml:space="preserve">for </w:t>
      </w:r>
      <w:r w:rsidRPr="00924C34">
        <w:rPr>
          <w:rFonts w:eastAsia="Batang"/>
          <w:szCs w:val="20"/>
          <w:lang w:eastAsia="x-none"/>
        </w:rPr>
        <w:t>a pair of UEs having the same synchronization source, due to the half-duplex issue they cannot monitor the S-SSB of each other because they</w:t>
      </w:r>
      <w:r w:rsidR="004E4AD0" w:rsidRPr="00924C34">
        <w:rPr>
          <w:rFonts w:eastAsia="Batang"/>
          <w:szCs w:val="20"/>
          <w:lang w:eastAsia="x-none"/>
        </w:rPr>
        <w:t xml:space="preserve"> are</w:t>
      </w:r>
      <w:r w:rsidRPr="00924C34">
        <w:rPr>
          <w:rFonts w:eastAsia="Batang"/>
          <w:szCs w:val="20"/>
          <w:lang w:eastAsia="x-none"/>
        </w:rPr>
        <w:t xml:space="preserve"> always sending the S-SSB at the same time. Consequently, it is not possible to perform RLM based on S-SSB.</w:t>
      </w:r>
    </w:p>
    <w:p w14:paraId="214EF8A5" w14:textId="6E48F139" w:rsidR="00805D1A" w:rsidRPr="00924C34" w:rsidRDefault="00805D1A" w:rsidP="00805D1A">
      <w:pPr>
        <w:pStyle w:val="a0"/>
        <w:spacing w:before="120"/>
        <w:rPr>
          <w:rFonts w:eastAsia="Batang"/>
          <w:szCs w:val="20"/>
          <w:lang w:eastAsia="x-none"/>
        </w:rPr>
      </w:pPr>
      <w:bookmarkStart w:id="3" w:name="_Ref4610368"/>
      <w:r w:rsidRPr="00924C34">
        <w:rPr>
          <w:rFonts w:eastAsia="Batang"/>
          <w:szCs w:val="20"/>
          <w:lang w:eastAsia="x-none"/>
        </w:rPr>
        <w:t xml:space="preserve">Alt.2 may not be a </w:t>
      </w:r>
      <w:r w:rsidRPr="00B818C6">
        <w:rPr>
          <w:rFonts w:eastAsia="Batang"/>
          <w:noProof/>
          <w:szCs w:val="20"/>
          <w:lang w:eastAsia="x-none"/>
        </w:rPr>
        <w:t>good</w:t>
      </w:r>
      <w:r w:rsidRPr="00924C34">
        <w:rPr>
          <w:rFonts w:eastAsia="Batang"/>
          <w:szCs w:val="20"/>
          <w:lang w:eastAsia="x-none"/>
        </w:rPr>
        <w:t xml:space="preserve"> choice, as PTRS </w:t>
      </w:r>
      <w:r w:rsidRPr="00B818C6">
        <w:rPr>
          <w:rFonts w:eastAsia="Batang"/>
          <w:noProof/>
          <w:szCs w:val="20"/>
          <w:lang w:eastAsia="x-none"/>
        </w:rPr>
        <w:t>is only agreed</w:t>
      </w:r>
      <w:r w:rsidRPr="00924C34">
        <w:rPr>
          <w:rFonts w:eastAsia="Batang"/>
          <w:szCs w:val="20"/>
          <w:lang w:eastAsia="x-none"/>
        </w:rPr>
        <w:t xml:space="preserve"> for FR2. Moreover, the performance of RLM based on PTRS may be a concern due to the low density in </w:t>
      </w:r>
      <w:r w:rsidRPr="00B818C6">
        <w:rPr>
          <w:rFonts w:eastAsia="Batang"/>
          <w:noProof/>
          <w:szCs w:val="20"/>
          <w:lang w:eastAsia="x-none"/>
        </w:rPr>
        <w:t>frequency</w:t>
      </w:r>
      <w:r w:rsidRPr="00924C34">
        <w:rPr>
          <w:rFonts w:eastAsia="Batang"/>
          <w:szCs w:val="20"/>
          <w:lang w:eastAsia="x-none"/>
        </w:rPr>
        <w:t xml:space="preserve"> domain. </w:t>
      </w:r>
    </w:p>
    <w:p w14:paraId="3E18E659" w14:textId="69D145BD" w:rsidR="00805D1A" w:rsidRPr="00924C34" w:rsidRDefault="00805D1A" w:rsidP="00805D1A">
      <w:pPr>
        <w:pStyle w:val="a5"/>
        <w:jc w:val="both"/>
        <w:rPr>
          <w:i/>
        </w:rPr>
      </w:pPr>
      <w:bookmarkStart w:id="4" w:name="_Ref6943509"/>
      <w:bookmarkEnd w:id="3"/>
      <w:r w:rsidRPr="00924C34">
        <w:rPr>
          <w:i/>
          <w:u w:val="single"/>
        </w:rPr>
        <w:t xml:space="preserve">Proposal </w:t>
      </w:r>
      <w:r w:rsidRPr="00924C34">
        <w:rPr>
          <w:i/>
          <w:u w:val="single"/>
        </w:rPr>
        <w:fldChar w:fldCharType="begin"/>
      </w:r>
      <w:r w:rsidRPr="00924C34">
        <w:rPr>
          <w:i/>
          <w:u w:val="single"/>
        </w:rPr>
        <w:instrText xml:space="preserve"> SEQ Proposal \* ARABIC </w:instrText>
      </w:r>
      <w:r w:rsidRPr="00924C34">
        <w:rPr>
          <w:i/>
          <w:u w:val="single"/>
        </w:rPr>
        <w:fldChar w:fldCharType="separate"/>
      </w:r>
      <w:r w:rsidR="00DF5344">
        <w:rPr>
          <w:i/>
          <w:noProof/>
          <w:u w:val="single"/>
        </w:rPr>
        <w:t>1</w:t>
      </w:r>
      <w:r w:rsidRPr="00924C34">
        <w:rPr>
          <w:i/>
          <w:u w:val="single"/>
        </w:rPr>
        <w:fldChar w:fldCharType="end"/>
      </w:r>
      <w:r w:rsidRPr="00924C34">
        <w:rPr>
          <w:i/>
        </w:rPr>
        <w:t xml:space="preserve">: S-SSB and PTRS </w:t>
      </w:r>
      <w:r w:rsidR="008250BE" w:rsidRPr="00B818C6">
        <w:rPr>
          <w:i/>
          <w:noProof/>
        </w:rPr>
        <w:t xml:space="preserve">are </w:t>
      </w:r>
      <w:r w:rsidRPr="00B818C6">
        <w:rPr>
          <w:i/>
          <w:noProof/>
        </w:rPr>
        <w:t>not used</w:t>
      </w:r>
      <w:r w:rsidRPr="00924C34">
        <w:rPr>
          <w:i/>
        </w:rPr>
        <w:t xml:space="preserve"> for SL RLM/RLF.</w:t>
      </w:r>
      <w:bookmarkEnd w:id="4"/>
    </w:p>
    <w:p w14:paraId="7D34E740" w14:textId="77777777" w:rsidR="00A21907" w:rsidRPr="00924C34" w:rsidRDefault="00A21907" w:rsidP="008C11CD">
      <w:pPr>
        <w:pStyle w:val="a0"/>
        <w:spacing w:before="120"/>
        <w:rPr>
          <w:rFonts w:eastAsia="Batang"/>
          <w:szCs w:val="20"/>
          <w:lang w:eastAsia="x-none"/>
        </w:rPr>
      </w:pPr>
    </w:p>
    <w:p w14:paraId="75D99665" w14:textId="5F33AB10" w:rsidR="00FB51C6" w:rsidRPr="00924C34" w:rsidRDefault="00734B62" w:rsidP="004E4AD0">
      <w:pPr>
        <w:pStyle w:val="a0"/>
        <w:spacing w:before="120"/>
      </w:pPr>
      <w:r w:rsidRPr="00924C34">
        <w:rPr>
          <w:rFonts w:eastAsia="Batang"/>
          <w:szCs w:val="20"/>
          <w:lang w:eastAsia="zh-CN"/>
        </w:rPr>
        <w:t>Alt.</w:t>
      </w:r>
      <w:r w:rsidR="00805D1A" w:rsidRPr="00924C34">
        <w:rPr>
          <w:rFonts w:eastAsia="Batang"/>
          <w:szCs w:val="20"/>
          <w:lang w:eastAsia="zh-CN"/>
        </w:rPr>
        <w:t>3</w:t>
      </w:r>
      <w:r w:rsidRPr="00924C34">
        <w:rPr>
          <w:rFonts w:eastAsia="Batang"/>
          <w:szCs w:val="20"/>
          <w:lang w:eastAsia="zh-CN"/>
        </w:rPr>
        <w:t xml:space="preserve"> seems to be a straightforward solution if periodic CSI-RS is not supported.</w:t>
      </w:r>
      <w:r w:rsidR="00C759C8" w:rsidRPr="00924C34">
        <w:rPr>
          <w:rFonts w:eastAsia="Batang"/>
          <w:szCs w:val="20"/>
          <w:lang w:eastAsia="zh-CN"/>
        </w:rPr>
        <w:t xml:space="preserve"> </w:t>
      </w:r>
      <w:r w:rsidR="00367A03" w:rsidRPr="00924C34">
        <w:rPr>
          <w:rFonts w:eastAsia="Batang"/>
          <w:szCs w:val="20"/>
          <w:lang w:eastAsia="zh-CN"/>
        </w:rPr>
        <w:t>However, according to the RAN2 LS</w:t>
      </w:r>
      <w:r w:rsidR="00EF760A" w:rsidRPr="00924C34">
        <w:rPr>
          <w:rFonts w:eastAsia="Batang"/>
          <w:szCs w:val="20"/>
          <w:lang w:eastAsia="zh-CN"/>
        </w:rPr>
        <w:t xml:space="preserve"> </w:t>
      </w:r>
      <w:r w:rsidR="00EF760A" w:rsidRPr="00924C34">
        <w:rPr>
          <w:rFonts w:eastAsia="Batang"/>
          <w:szCs w:val="20"/>
          <w:lang w:eastAsia="zh-CN"/>
        </w:rPr>
        <w:fldChar w:fldCharType="begin"/>
      </w:r>
      <w:r w:rsidR="00EF760A" w:rsidRPr="00924C34">
        <w:rPr>
          <w:rFonts w:eastAsia="Batang"/>
          <w:szCs w:val="20"/>
          <w:lang w:eastAsia="zh-CN"/>
        </w:rPr>
        <w:instrText xml:space="preserve"> REF _Ref4597738 \r \h </w:instrText>
      </w:r>
      <w:r w:rsidR="00EF760A" w:rsidRPr="00924C34">
        <w:rPr>
          <w:rFonts w:eastAsia="Batang"/>
          <w:szCs w:val="20"/>
          <w:lang w:eastAsia="zh-CN"/>
        </w:rPr>
      </w:r>
      <w:r w:rsidR="00EF760A" w:rsidRPr="00924C34">
        <w:rPr>
          <w:rFonts w:eastAsia="Batang"/>
          <w:szCs w:val="20"/>
          <w:lang w:eastAsia="zh-CN"/>
        </w:rPr>
        <w:fldChar w:fldCharType="separate"/>
      </w:r>
      <w:r w:rsidR="00DF5344">
        <w:rPr>
          <w:rFonts w:eastAsia="Batang"/>
          <w:szCs w:val="20"/>
          <w:lang w:eastAsia="zh-CN"/>
        </w:rPr>
        <w:t>[4]</w:t>
      </w:r>
      <w:r w:rsidR="00EF760A" w:rsidRPr="00924C34">
        <w:rPr>
          <w:rFonts w:eastAsia="Batang"/>
          <w:szCs w:val="20"/>
          <w:lang w:eastAsia="zh-CN"/>
        </w:rPr>
        <w:fldChar w:fldCharType="end"/>
      </w:r>
      <w:r w:rsidR="00367A03" w:rsidRPr="00924C34">
        <w:rPr>
          <w:rFonts w:eastAsia="Batang"/>
          <w:szCs w:val="20"/>
          <w:lang w:eastAsia="zh-CN"/>
        </w:rPr>
        <w:t xml:space="preserve">, </w:t>
      </w:r>
      <w:r w:rsidR="00367A03" w:rsidRPr="00B818C6">
        <w:rPr>
          <w:rFonts w:eastAsia="Batang"/>
          <w:noProof/>
          <w:szCs w:val="20"/>
          <w:lang w:eastAsia="zh-CN"/>
        </w:rPr>
        <w:t>a periodic</w:t>
      </w:r>
      <w:r w:rsidR="00367A03" w:rsidRPr="00924C34">
        <w:rPr>
          <w:rFonts w:eastAsia="Batang"/>
          <w:szCs w:val="20"/>
          <w:lang w:eastAsia="zh-CN"/>
        </w:rPr>
        <w:t xml:space="preserve"> </w:t>
      </w:r>
      <w:r w:rsidR="001F06FA" w:rsidRPr="00B818C6">
        <w:rPr>
          <w:rFonts w:eastAsia="Batang"/>
          <w:noProof/>
          <w:szCs w:val="20"/>
          <w:lang w:eastAsia="zh-CN"/>
        </w:rPr>
        <w:t>indication</w:t>
      </w:r>
      <w:r w:rsidR="001F06FA" w:rsidRPr="001F06FA">
        <w:rPr>
          <w:rFonts w:eastAsia="Batang"/>
          <w:szCs w:val="20"/>
          <w:lang w:eastAsia="zh-CN"/>
        </w:rPr>
        <w:t xml:space="preserve"> of </w:t>
      </w:r>
      <w:r w:rsidR="00E66A19" w:rsidRPr="00924C34">
        <w:rPr>
          <w:rFonts w:eastAsia="Batang"/>
          <w:szCs w:val="20"/>
          <w:lang w:eastAsia="zh-CN"/>
        </w:rPr>
        <w:t>in-sync / out-of-sync</w:t>
      </w:r>
      <w:r w:rsidR="00E66A19">
        <w:rPr>
          <w:rFonts w:eastAsia="Batang"/>
          <w:szCs w:val="20"/>
          <w:lang w:eastAsia="zh-CN"/>
        </w:rPr>
        <w:t xml:space="preserve"> </w:t>
      </w:r>
      <w:r w:rsidR="001F06FA" w:rsidRPr="001F06FA">
        <w:rPr>
          <w:rFonts w:eastAsia="Batang"/>
          <w:szCs w:val="20"/>
          <w:lang w:eastAsia="zh-CN"/>
        </w:rPr>
        <w:t xml:space="preserve">to the upper layer as in Uu RLM </w:t>
      </w:r>
      <w:r w:rsidR="00367A03" w:rsidRPr="00924C34">
        <w:rPr>
          <w:rFonts w:eastAsia="Batang"/>
          <w:szCs w:val="20"/>
          <w:lang w:eastAsia="zh-CN"/>
        </w:rPr>
        <w:t>mechanism is preferred by RAN2. It is then questionable whether the aperiodic CSI-RS can meet the requirement. For exa</w:t>
      </w:r>
      <w:r w:rsidR="001F3664" w:rsidRPr="00924C34">
        <w:rPr>
          <w:rFonts w:eastAsia="Batang"/>
          <w:szCs w:val="20"/>
          <w:lang w:eastAsia="zh-CN"/>
        </w:rPr>
        <w:t xml:space="preserve">mple, if the transmitter UE has no unicast data to send during the </w:t>
      </w:r>
      <w:r w:rsidR="00DD72FD" w:rsidRPr="00924C34">
        <w:rPr>
          <w:rFonts w:eastAsia="Batang"/>
          <w:szCs w:val="20"/>
          <w:lang w:eastAsia="zh-CN"/>
        </w:rPr>
        <w:t>in-sync / out-of-sync</w:t>
      </w:r>
      <w:r w:rsidR="00DD72FD">
        <w:rPr>
          <w:rFonts w:eastAsia="Batang"/>
          <w:szCs w:val="20"/>
          <w:lang w:eastAsia="zh-CN"/>
        </w:rPr>
        <w:t xml:space="preserve"> </w:t>
      </w:r>
      <w:r w:rsidR="001F3664" w:rsidRPr="00924C34">
        <w:t>indication period, there is no aperiodic CSI-RS for RLM measurement.</w:t>
      </w:r>
      <w:r w:rsidR="000070C5" w:rsidRPr="00924C34">
        <w:t xml:space="preserve"> Another issue is </w:t>
      </w:r>
      <w:r w:rsidR="000070C5" w:rsidRPr="00B818C6">
        <w:rPr>
          <w:noProof/>
        </w:rPr>
        <w:t>that</w:t>
      </w:r>
      <w:r w:rsidR="000070C5" w:rsidRPr="00924C34">
        <w:t xml:space="preserve"> a misdetection of SCI means that no AP-CSI-RS scheduled by the SCI can </w:t>
      </w:r>
      <w:r w:rsidR="000070C5" w:rsidRPr="00B818C6">
        <w:rPr>
          <w:noProof/>
        </w:rPr>
        <w:t>be used</w:t>
      </w:r>
      <w:r w:rsidR="000070C5" w:rsidRPr="00924C34">
        <w:t xml:space="preserve"> for RLM measurement, which </w:t>
      </w:r>
      <w:r w:rsidR="0087014F" w:rsidRPr="00924C34">
        <w:t>further reduces the available</w:t>
      </w:r>
      <w:r w:rsidR="00E9799F" w:rsidRPr="00924C34">
        <w:t xml:space="preserve"> number of</w:t>
      </w:r>
      <w:r w:rsidR="0087014F" w:rsidRPr="00924C34">
        <w:t xml:space="preserve"> sample</w:t>
      </w:r>
      <w:r w:rsidR="00E9799F" w:rsidRPr="00924C34">
        <w:t>s</w:t>
      </w:r>
      <w:r w:rsidR="0087014F" w:rsidRPr="00924C34">
        <w:t xml:space="preserve"> for RLM measurement</w:t>
      </w:r>
      <w:r w:rsidR="000070C5" w:rsidRPr="00924C34">
        <w:t>.</w:t>
      </w:r>
      <w:r w:rsidR="00C8533F" w:rsidRPr="00924C34">
        <w:t xml:space="preserve"> </w:t>
      </w:r>
      <w:r w:rsidR="00FB51C6" w:rsidRPr="00924C34">
        <w:t>Similar issue</w:t>
      </w:r>
      <w:r w:rsidR="0087014F" w:rsidRPr="00924C34">
        <w:t>s</w:t>
      </w:r>
      <w:r w:rsidR="00FB51C6" w:rsidRPr="00924C34">
        <w:t xml:space="preserve"> </w:t>
      </w:r>
      <w:r w:rsidR="0087014F" w:rsidRPr="00924C34">
        <w:t xml:space="preserve">also </w:t>
      </w:r>
      <w:r w:rsidR="00FB51C6" w:rsidRPr="00924C34">
        <w:t xml:space="preserve">happen for Alt.4 </w:t>
      </w:r>
      <w:r w:rsidR="009455BB">
        <w:t>since</w:t>
      </w:r>
      <w:r w:rsidR="00FB51C6" w:rsidRPr="00924C34">
        <w:t xml:space="preserve"> both DMRS and AP-CSI-RS are multiplexed and transmitted with PSSCH together. </w:t>
      </w:r>
    </w:p>
    <w:p w14:paraId="0CA1BDC4" w14:textId="2D6FEC7B" w:rsidR="005826BE" w:rsidRPr="00924C34" w:rsidRDefault="005826BE" w:rsidP="00DD72FD">
      <w:pPr>
        <w:pStyle w:val="a5"/>
        <w:jc w:val="both"/>
        <w:rPr>
          <w:i/>
          <w:color w:val="000000"/>
        </w:rPr>
      </w:pPr>
      <w:bookmarkStart w:id="5" w:name="_Ref6943471"/>
      <w:r w:rsidRPr="00924C34">
        <w:rPr>
          <w:i/>
          <w:u w:val="single"/>
        </w:rPr>
        <w:t xml:space="preserve">Observation </w:t>
      </w:r>
      <w:r w:rsidRPr="00924C34">
        <w:rPr>
          <w:i/>
          <w:u w:val="single"/>
        </w:rPr>
        <w:fldChar w:fldCharType="begin"/>
      </w:r>
      <w:r w:rsidRPr="00924C34">
        <w:rPr>
          <w:i/>
          <w:u w:val="single"/>
        </w:rPr>
        <w:instrText xml:space="preserve"> SEQ Observation \* ARABIC </w:instrText>
      </w:r>
      <w:r w:rsidRPr="00924C34">
        <w:rPr>
          <w:i/>
          <w:u w:val="single"/>
        </w:rPr>
        <w:fldChar w:fldCharType="separate"/>
      </w:r>
      <w:r w:rsidR="00DF5344">
        <w:rPr>
          <w:i/>
          <w:noProof/>
          <w:u w:val="single"/>
        </w:rPr>
        <w:t>1</w:t>
      </w:r>
      <w:r w:rsidRPr="00924C34">
        <w:rPr>
          <w:i/>
          <w:u w:val="single"/>
        </w:rPr>
        <w:fldChar w:fldCharType="end"/>
      </w:r>
      <w:r w:rsidRPr="00924C34">
        <w:rPr>
          <w:i/>
        </w:rPr>
        <w:t xml:space="preserve">: If the transmitter UE has no unicast data to send during the </w:t>
      </w:r>
      <w:r w:rsidR="005D36E0" w:rsidRPr="005D36E0">
        <w:rPr>
          <w:i/>
        </w:rPr>
        <w:t xml:space="preserve">in-sync / out-of-sync </w:t>
      </w:r>
      <w:r w:rsidRPr="00924C34">
        <w:rPr>
          <w:i/>
        </w:rPr>
        <w:t xml:space="preserve">indication period, there is no aperiodic CSI-RS nor </w:t>
      </w:r>
      <w:r w:rsidR="002C2628" w:rsidRPr="00924C34">
        <w:rPr>
          <w:i/>
        </w:rPr>
        <w:t>P</w:t>
      </w:r>
      <w:r w:rsidR="002C2628">
        <w:rPr>
          <w:i/>
        </w:rPr>
        <w:t>S</w:t>
      </w:r>
      <w:r w:rsidR="002C2628" w:rsidRPr="00924C34">
        <w:rPr>
          <w:i/>
        </w:rPr>
        <w:t>SCH</w:t>
      </w:r>
      <w:r w:rsidRPr="00924C34">
        <w:rPr>
          <w:i/>
        </w:rPr>
        <w:t xml:space="preserve"> DMRS for RLM measurement</w:t>
      </w:r>
      <w:r w:rsidRPr="00924C34">
        <w:rPr>
          <w:i/>
          <w:color w:val="000000"/>
        </w:rPr>
        <w:t>.</w:t>
      </w:r>
      <w:bookmarkEnd w:id="5"/>
    </w:p>
    <w:p w14:paraId="6C527C5F" w14:textId="1C229846" w:rsidR="00FB51C6" w:rsidRPr="00924C34" w:rsidRDefault="00FB51C6" w:rsidP="004E4AD0">
      <w:pPr>
        <w:pStyle w:val="a0"/>
        <w:spacing w:before="120"/>
      </w:pPr>
    </w:p>
    <w:p w14:paraId="0BD7D1F1" w14:textId="6F2188EF" w:rsidR="001F3664" w:rsidRPr="00924C34" w:rsidRDefault="00FB51C6" w:rsidP="00EF760A">
      <w:pPr>
        <w:pStyle w:val="a0"/>
        <w:spacing w:before="120"/>
      </w:pPr>
      <w:r w:rsidRPr="00924C34">
        <w:t xml:space="preserve">On the other hand, </w:t>
      </w:r>
      <w:r w:rsidR="00C8533F" w:rsidRPr="00924C34">
        <w:t>t</w:t>
      </w:r>
      <w:r w:rsidR="00E9799F" w:rsidRPr="00924C34">
        <w:t>hese</w:t>
      </w:r>
      <w:r w:rsidRPr="00924C34">
        <w:t xml:space="preserve"> issue</w:t>
      </w:r>
      <w:r w:rsidR="00E9799F" w:rsidRPr="00924C34">
        <w:t>s</w:t>
      </w:r>
      <w:r w:rsidRPr="00924C34">
        <w:t xml:space="preserve"> can </w:t>
      </w:r>
      <w:r w:rsidRPr="00B818C6">
        <w:rPr>
          <w:noProof/>
        </w:rPr>
        <w:t>be</w:t>
      </w:r>
      <w:r w:rsidRPr="00B818C6" w:rsidDel="00FB51C6">
        <w:rPr>
          <w:noProof/>
        </w:rPr>
        <w:t xml:space="preserve"> </w:t>
      </w:r>
      <w:r w:rsidR="001F3664" w:rsidRPr="00B818C6">
        <w:rPr>
          <w:noProof/>
        </w:rPr>
        <w:t>mitigate</w:t>
      </w:r>
      <w:r w:rsidRPr="00B818C6">
        <w:rPr>
          <w:noProof/>
        </w:rPr>
        <w:t>d</w:t>
      </w:r>
      <w:r w:rsidR="001F3664" w:rsidRPr="00924C34">
        <w:t xml:space="preserve"> </w:t>
      </w:r>
      <w:r w:rsidRPr="00924C34">
        <w:t>by Alt.5.</w:t>
      </w:r>
      <w:r w:rsidR="001F3664" w:rsidRPr="00924C34">
        <w:t xml:space="preserve"> </w:t>
      </w:r>
      <w:r w:rsidRPr="00924C34">
        <w:t xml:space="preserve">It is worth noting </w:t>
      </w:r>
      <w:r w:rsidR="001F3664" w:rsidRPr="00924C34">
        <w:t xml:space="preserve">that a UE anyway needs to send periodic broadcast </w:t>
      </w:r>
      <w:r w:rsidR="009614F8" w:rsidRPr="00924C34">
        <w:t>or</w:t>
      </w:r>
      <w:r w:rsidR="001F3664" w:rsidRPr="00924C34">
        <w:t xml:space="preserve"> groupcast transmissions, beside the unicast data</w:t>
      </w:r>
      <w:r w:rsidR="00E9799F" w:rsidRPr="00924C34">
        <w:t>.</w:t>
      </w:r>
      <w:r w:rsidR="00C8533F" w:rsidRPr="00924C34">
        <w:t xml:space="preserve"> </w:t>
      </w:r>
      <w:r w:rsidR="00E9799F" w:rsidRPr="00924C34">
        <w:t xml:space="preserve">Thus, not only the unicast </w:t>
      </w:r>
      <w:r w:rsidR="00E9799F" w:rsidRPr="00B818C6">
        <w:rPr>
          <w:noProof/>
        </w:rPr>
        <w:t>transmission</w:t>
      </w:r>
      <w:r w:rsidR="00E9799F" w:rsidRPr="00924C34">
        <w:t xml:space="preserve"> between the UE pair but also the groupcast and broadcast transmissions can be used by the receiver UE for RLM measurement, which means that the number of measurement samples should be sufficient</w:t>
      </w:r>
      <w:r w:rsidR="00C8533F" w:rsidRPr="00924C34">
        <w:t>.</w:t>
      </w:r>
      <w:r w:rsidR="001F3664" w:rsidRPr="00924C34">
        <w:t xml:space="preserve"> It has </w:t>
      </w:r>
      <w:r w:rsidR="001F3664" w:rsidRPr="00B818C6">
        <w:rPr>
          <w:noProof/>
        </w:rPr>
        <w:t>been agreed</w:t>
      </w:r>
      <w:r w:rsidR="001F3664" w:rsidRPr="00924C34">
        <w:t xml:space="preserve"> that the L1 source ID </w:t>
      </w:r>
      <w:r w:rsidR="001F3664" w:rsidRPr="00B818C6">
        <w:rPr>
          <w:noProof/>
        </w:rPr>
        <w:t>is included</w:t>
      </w:r>
      <w:r w:rsidR="001F3664" w:rsidRPr="00924C34">
        <w:t xml:space="preserve"> in the SCI</w:t>
      </w:r>
      <w:r w:rsidR="00C514C4" w:rsidRPr="00924C34">
        <w:t xml:space="preserve">. </w:t>
      </w:r>
      <w:r w:rsidR="00924C34" w:rsidRPr="00924C34">
        <w:t>Thus,</w:t>
      </w:r>
      <w:r w:rsidR="001F3664" w:rsidRPr="00924C34">
        <w:t xml:space="preserve"> the receiver </w:t>
      </w:r>
      <w:r w:rsidR="003674C5" w:rsidRPr="00924C34">
        <w:t xml:space="preserve">UE </w:t>
      </w:r>
      <w:r w:rsidR="001F3664" w:rsidRPr="00924C34">
        <w:t>can always</w:t>
      </w:r>
      <w:r w:rsidR="003674C5" w:rsidRPr="00924C34">
        <w:t xml:space="preserve"> figure</w:t>
      </w:r>
      <w:r w:rsidR="001F3664" w:rsidRPr="00924C34">
        <w:t xml:space="preserve"> out the DMRS associated to the SCI sent from the peer UE for RLM measurement.</w:t>
      </w:r>
      <w:r w:rsidR="003674C5" w:rsidRPr="00924C34">
        <w:t xml:space="preserve"> This is feasible even if the peer UE sends unicast dat</w:t>
      </w:r>
      <w:r w:rsidR="00C514C4" w:rsidRPr="00924C34">
        <w:t>a</w:t>
      </w:r>
      <w:r w:rsidR="003674C5" w:rsidRPr="00924C34">
        <w:t xml:space="preserve"> to other UEs,</w:t>
      </w:r>
      <w:r w:rsidR="00C8533F" w:rsidRPr="00924C34">
        <w:t xml:space="preserve"> </w:t>
      </w:r>
      <w:r w:rsidR="003A08A2" w:rsidRPr="00924C34">
        <w:t>because the SCI</w:t>
      </w:r>
      <w:r w:rsidR="00D63A3E" w:rsidRPr="00924C34">
        <w:t xml:space="preserve"> (regardless of unicast, groupcast or broadcast)</w:t>
      </w:r>
      <w:r w:rsidR="003A08A2" w:rsidRPr="00924C34">
        <w:t xml:space="preserve"> should be transmitted in a broadcast manner, in order to </w:t>
      </w:r>
      <w:r w:rsidR="00924C34" w:rsidRPr="00924C34">
        <w:t>facilitate</w:t>
      </w:r>
      <w:r w:rsidR="00EF760A" w:rsidRPr="00924C34">
        <w:t xml:space="preserve"> all the nearby UE</w:t>
      </w:r>
      <w:r w:rsidR="002C2628">
        <w:t>s</w:t>
      </w:r>
      <w:r w:rsidR="003A08A2" w:rsidRPr="00924C34">
        <w:t xml:space="preserve"> </w:t>
      </w:r>
      <w:r w:rsidR="003674C5" w:rsidRPr="00924C34">
        <w:t xml:space="preserve">to perform the sensing </w:t>
      </w:r>
      <w:r w:rsidR="00EF760A" w:rsidRPr="00924C34">
        <w:t xml:space="preserve">procedure </w:t>
      </w:r>
      <w:r w:rsidR="003674C5" w:rsidRPr="00924C34">
        <w:t>in the resource pool</w:t>
      </w:r>
      <w:r w:rsidR="00095CCD">
        <w:t xml:space="preserve">, </w:t>
      </w:r>
      <w:r w:rsidR="00442AB1">
        <w:t xml:space="preserve">for the sake of mitigating hidden UE problem </w:t>
      </w:r>
      <w:r w:rsidR="00095CCD">
        <w:t>as</w:t>
      </w:r>
      <w:r w:rsidR="00CC7F5C">
        <w:t xml:space="preserve"> </w:t>
      </w:r>
      <w:r w:rsidR="00095CCD">
        <w:t xml:space="preserve">discussed in </w:t>
      </w:r>
      <w:r w:rsidR="003059B8">
        <w:fldChar w:fldCharType="begin"/>
      </w:r>
      <w:r w:rsidR="003059B8">
        <w:instrText xml:space="preserve"> REF _Ref15912626 \r \h </w:instrText>
      </w:r>
      <w:r w:rsidR="003059B8">
        <w:fldChar w:fldCharType="separate"/>
      </w:r>
      <w:r w:rsidR="00DF5344">
        <w:t>[5]</w:t>
      </w:r>
      <w:r w:rsidR="003059B8">
        <w:fldChar w:fldCharType="end"/>
      </w:r>
      <w:r w:rsidR="003674C5" w:rsidRPr="00924C34">
        <w:t xml:space="preserve">. </w:t>
      </w:r>
      <w:r w:rsidR="00EF760A" w:rsidRPr="00924C34">
        <w:t>Noted that in this case</w:t>
      </w:r>
      <w:r w:rsidR="00575A2E">
        <w:t>,</w:t>
      </w:r>
      <w:r w:rsidR="006F741D" w:rsidRPr="00924C34">
        <w:t xml:space="preserve"> the DMRS for PSSCH may not be useful, because UE-specific precoding</w:t>
      </w:r>
      <w:r w:rsidR="00B818C6">
        <w:t>, as well as power control,</w:t>
      </w:r>
      <w:r w:rsidR="006F741D" w:rsidRPr="00924C34">
        <w:t xml:space="preserve"> may </w:t>
      </w:r>
      <w:r w:rsidR="006F741D" w:rsidRPr="00B818C6">
        <w:rPr>
          <w:noProof/>
        </w:rPr>
        <w:t>be applied</w:t>
      </w:r>
      <w:r w:rsidR="006F741D" w:rsidRPr="00924C34">
        <w:t xml:space="preserve"> to </w:t>
      </w:r>
      <w:r w:rsidR="00EF760A" w:rsidRPr="00924C34">
        <w:t xml:space="preserve">the </w:t>
      </w:r>
      <w:r w:rsidR="006F741D" w:rsidRPr="00924C34">
        <w:t>unicast or even groupcast transmission.</w:t>
      </w:r>
      <w:r w:rsidR="00126179" w:rsidRPr="00924C34">
        <w:t xml:space="preserve"> </w:t>
      </w:r>
    </w:p>
    <w:p w14:paraId="7FF16BD7" w14:textId="42713C1F" w:rsidR="00FB51C6" w:rsidRPr="00924C34" w:rsidRDefault="00FB51C6" w:rsidP="00DD72FD">
      <w:pPr>
        <w:pStyle w:val="a5"/>
        <w:rPr>
          <w:i/>
          <w:color w:val="000000"/>
        </w:rPr>
      </w:pPr>
      <w:bookmarkStart w:id="6" w:name="_Ref6943472"/>
      <w:r w:rsidRPr="00F00854">
        <w:rPr>
          <w:i/>
          <w:noProof/>
          <w:u w:val="single"/>
        </w:rPr>
        <w:t xml:space="preserve">Observation </w:t>
      </w:r>
      <w:r w:rsidRPr="00F00854">
        <w:rPr>
          <w:i/>
          <w:noProof/>
          <w:u w:val="single"/>
        </w:rPr>
        <w:fldChar w:fldCharType="begin"/>
      </w:r>
      <w:r w:rsidRPr="00F00854">
        <w:rPr>
          <w:i/>
          <w:noProof/>
          <w:u w:val="single"/>
        </w:rPr>
        <w:instrText xml:space="preserve"> SEQ Observation \* ARABIC </w:instrText>
      </w:r>
      <w:r w:rsidRPr="00F00854">
        <w:rPr>
          <w:i/>
          <w:noProof/>
          <w:u w:val="single"/>
        </w:rPr>
        <w:fldChar w:fldCharType="separate"/>
      </w:r>
      <w:r w:rsidR="00DF5344">
        <w:rPr>
          <w:i/>
          <w:noProof/>
          <w:u w:val="single"/>
        </w:rPr>
        <w:t>2</w:t>
      </w:r>
      <w:r w:rsidRPr="00F00854">
        <w:rPr>
          <w:i/>
          <w:noProof/>
          <w:u w:val="single"/>
        </w:rPr>
        <w:fldChar w:fldCharType="end"/>
      </w:r>
      <w:r w:rsidRPr="00B818C6">
        <w:rPr>
          <w:i/>
          <w:noProof/>
        </w:rPr>
        <w:t xml:space="preserve">: For a receiver UE to perform SL RLM of a transmitter UE in a unicast pair, </w:t>
      </w:r>
      <w:r w:rsidR="00C8533F" w:rsidRPr="00B818C6">
        <w:rPr>
          <w:i/>
          <w:noProof/>
        </w:rPr>
        <w:t xml:space="preserve">the PSCCH DMRS associated to the following transmissions from the transmitter UE can </w:t>
      </w:r>
      <w:r w:rsidR="00C8533F" w:rsidRPr="005D3D48">
        <w:rPr>
          <w:i/>
          <w:noProof/>
        </w:rPr>
        <w:t>be used</w:t>
      </w:r>
      <w:r w:rsidR="00C8533F" w:rsidRPr="00B818C6">
        <w:rPr>
          <w:i/>
          <w:noProof/>
        </w:rPr>
        <w:t xml:space="preserve"> for RLM measurement: </w:t>
      </w:r>
      <w:r w:rsidR="00C8533F" w:rsidRPr="00B818C6">
        <w:rPr>
          <w:i/>
          <w:noProof/>
        </w:rPr>
        <w:br/>
        <w:t xml:space="preserve">-- </w:t>
      </w:r>
      <w:r w:rsidR="00C8533F" w:rsidRPr="00B818C6">
        <w:rPr>
          <w:i/>
          <w:noProof/>
        </w:rPr>
        <w:tab/>
      </w:r>
      <w:r w:rsidR="002C2628">
        <w:rPr>
          <w:i/>
          <w:noProof/>
        </w:rPr>
        <w:t>U</w:t>
      </w:r>
      <w:r w:rsidR="002C2628" w:rsidRPr="00B818C6">
        <w:rPr>
          <w:i/>
          <w:noProof/>
        </w:rPr>
        <w:t xml:space="preserve">nicast </w:t>
      </w:r>
      <w:r w:rsidR="00C8533F" w:rsidRPr="00B818C6">
        <w:rPr>
          <w:i/>
          <w:noProof/>
        </w:rPr>
        <w:t>transmission from the transmitter UE to the receiver UE</w:t>
      </w:r>
      <w:r w:rsidR="00EF760A" w:rsidRPr="00B818C6">
        <w:rPr>
          <w:i/>
          <w:noProof/>
        </w:rPr>
        <w:t xml:space="preserve">, </w:t>
      </w:r>
      <w:r w:rsidR="00C8533F" w:rsidRPr="00B818C6">
        <w:rPr>
          <w:i/>
          <w:noProof/>
        </w:rPr>
        <w:br/>
        <w:t xml:space="preserve">-- </w:t>
      </w:r>
      <w:r w:rsidR="00C8533F" w:rsidRPr="00B818C6">
        <w:rPr>
          <w:i/>
          <w:noProof/>
        </w:rPr>
        <w:tab/>
      </w:r>
      <w:r w:rsidR="002C2628">
        <w:rPr>
          <w:i/>
          <w:noProof/>
        </w:rPr>
        <w:t>B</w:t>
      </w:r>
      <w:r w:rsidR="002C2628" w:rsidRPr="00B818C6">
        <w:rPr>
          <w:i/>
          <w:noProof/>
        </w:rPr>
        <w:t xml:space="preserve">roadcast </w:t>
      </w:r>
      <w:r w:rsidR="00C8533F" w:rsidRPr="00B818C6">
        <w:rPr>
          <w:i/>
          <w:noProof/>
        </w:rPr>
        <w:t>transmission from the transmitter UE</w:t>
      </w:r>
      <w:r w:rsidR="00EF760A" w:rsidRPr="00B818C6">
        <w:rPr>
          <w:i/>
          <w:noProof/>
        </w:rPr>
        <w:t xml:space="preserve">, </w:t>
      </w:r>
      <w:r w:rsidR="00C8533F" w:rsidRPr="00B818C6">
        <w:rPr>
          <w:i/>
          <w:noProof/>
        </w:rPr>
        <w:br/>
        <w:t xml:space="preserve">-- </w:t>
      </w:r>
      <w:r w:rsidR="00C8533F" w:rsidRPr="00B818C6">
        <w:rPr>
          <w:i/>
          <w:noProof/>
        </w:rPr>
        <w:tab/>
      </w:r>
      <w:r w:rsidR="002C2628">
        <w:rPr>
          <w:i/>
          <w:noProof/>
        </w:rPr>
        <w:t>G</w:t>
      </w:r>
      <w:r w:rsidR="002C2628" w:rsidRPr="00B818C6">
        <w:rPr>
          <w:i/>
          <w:noProof/>
        </w:rPr>
        <w:t xml:space="preserve">roupcast </w:t>
      </w:r>
      <w:r w:rsidR="00C8533F" w:rsidRPr="00B818C6">
        <w:rPr>
          <w:i/>
          <w:noProof/>
        </w:rPr>
        <w:t>transmission from the transmitter UE</w:t>
      </w:r>
      <w:r w:rsidR="00EF760A" w:rsidRPr="00B818C6">
        <w:rPr>
          <w:i/>
          <w:noProof/>
        </w:rPr>
        <w:t xml:space="preserve">, </w:t>
      </w:r>
      <w:r w:rsidR="00C8533F" w:rsidRPr="00B818C6">
        <w:rPr>
          <w:i/>
          <w:noProof/>
        </w:rPr>
        <w:br/>
        <w:t xml:space="preserve">-- </w:t>
      </w:r>
      <w:r w:rsidR="00C8533F" w:rsidRPr="00B818C6">
        <w:rPr>
          <w:i/>
          <w:noProof/>
        </w:rPr>
        <w:tab/>
      </w:r>
      <w:r w:rsidR="002C2628">
        <w:rPr>
          <w:i/>
          <w:noProof/>
        </w:rPr>
        <w:t>U</w:t>
      </w:r>
      <w:r w:rsidR="00C8533F" w:rsidRPr="00B818C6">
        <w:rPr>
          <w:i/>
          <w:noProof/>
        </w:rPr>
        <w:t>nicast transmission from the transmitter UE to the other receiver UEs</w:t>
      </w:r>
      <w:r w:rsidRPr="00B818C6">
        <w:rPr>
          <w:i/>
          <w:noProof/>
          <w:color w:val="000000"/>
        </w:rPr>
        <w:t>.</w:t>
      </w:r>
      <w:bookmarkEnd w:id="6"/>
    </w:p>
    <w:p w14:paraId="2D8DC98C" w14:textId="77777777" w:rsidR="00C8533F" w:rsidRDefault="00C8533F" w:rsidP="004E4AD0">
      <w:pPr>
        <w:pStyle w:val="a0"/>
        <w:spacing w:before="120"/>
      </w:pPr>
    </w:p>
    <w:p w14:paraId="0AA45423" w14:textId="0D1C4BC7" w:rsidR="00CC7F5C" w:rsidRDefault="00DE5CC8" w:rsidP="00A61391">
      <w:pPr>
        <w:pStyle w:val="a0"/>
        <w:spacing w:before="120"/>
        <w:jc w:val="center"/>
      </w:pPr>
      <w:r>
        <w:rPr>
          <w:noProof/>
          <w:lang w:eastAsia="zh-CN"/>
        </w:rPr>
        <w:lastRenderedPageBreak/>
        <w:drawing>
          <wp:inline distT="0" distB="0" distL="0" distR="0" wp14:anchorId="0E09E898" wp14:editId="353A35D3">
            <wp:extent cx="4456430" cy="26212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6430" cy="2621280"/>
                    </a:xfrm>
                    <a:prstGeom prst="rect">
                      <a:avLst/>
                    </a:prstGeom>
                    <a:noFill/>
                  </pic:spPr>
                </pic:pic>
              </a:graphicData>
            </a:graphic>
          </wp:inline>
        </w:drawing>
      </w:r>
    </w:p>
    <w:p w14:paraId="53B9530C" w14:textId="1193D4F5" w:rsidR="00CC7F5C" w:rsidRPr="00CC7F5C" w:rsidRDefault="00CC7F5C" w:rsidP="00A61391">
      <w:pPr>
        <w:pStyle w:val="a5"/>
        <w:jc w:val="center"/>
      </w:pPr>
      <w:bookmarkStart w:id="7" w:name="_Ref16518840"/>
      <w:r>
        <w:t xml:space="preserve">Figure </w:t>
      </w:r>
      <w:r w:rsidR="00F9553D">
        <w:rPr>
          <w:noProof/>
        </w:rPr>
        <w:fldChar w:fldCharType="begin"/>
      </w:r>
      <w:r w:rsidR="00F9553D">
        <w:rPr>
          <w:noProof/>
        </w:rPr>
        <w:instrText xml:space="preserve"> SEQ Figure \* ARABIC </w:instrText>
      </w:r>
      <w:r w:rsidR="00F9553D">
        <w:rPr>
          <w:noProof/>
        </w:rPr>
        <w:fldChar w:fldCharType="separate"/>
      </w:r>
      <w:r w:rsidR="00DF5344">
        <w:rPr>
          <w:noProof/>
        </w:rPr>
        <w:t>1</w:t>
      </w:r>
      <w:r w:rsidR="00F9553D">
        <w:rPr>
          <w:noProof/>
        </w:rPr>
        <w:fldChar w:fldCharType="end"/>
      </w:r>
      <w:bookmarkEnd w:id="7"/>
      <w:r>
        <w:t xml:space="preserve"> Different </w:t>
      </w:r>
      <w:r w:rsidR="00F00854" w:rsidRPr="00D45963">
        <w:t>coverages</w:t>
      </w:r>
      <w:r>
        <w:t xml:space="preserve"> between PSCCH and PSSCH</w:t>
      </w:r>
      <w:r w:rsidR="001E3A1D">
        <w:t xml:space="preserve"> to mitigate hidden UE problem</w:t>
      </w:r>
    </w:p>
    <w:p w14:paraId="07B3E8C7" w14:textId="77777777" w:rsidR="00CC7F5C" w:rsidRDefault="00CC7F5C" w:rsidP="00AF05FC">
      <w:pPr>
        <w:pStyle w:val="a0"/>
        <w:spacing w:before="120"/>
      </w:pPr>
    </w:p>
    <w:p w14:paraId="239007E2" w14:textId="6E83D4EE" w:rsidR="009455BB" w:rsidRDefault="009455BB" w:rsidP="00AF05FC">
      <w:pPr>
        <w:pStyle w:val="a0"/>
        <w:spacing w:before="120"/>
      </w:pPr>
      <w:r>
        <w:t xml:space="preserve">Some concerns </w:t>
      </w:r>
      <w:r w:rsidRPr="00B818C6">
        <w:rPr>
          <w:noProof/>
        </w:rPr>
        <w:t>were raised</w:t>
      </w:r>
      <w:r>
        <w:t xml:space="preserve"> on using the PSCCH DMRS for RLM measurement, saying that due to UE-specific beamforming may be applied to the </w:t>
      </w:r>
      <w:r w:rsidRPr="00B818C6">
        <w:rPr>
          <w:noProof/>
        </w:rPr>
        <w:t>single</w:t>
      </w:r>
      <w:r w:rsidR="00B818C6">
        <w:rPr>
          <w:noProof/>
        </w:rPr>
        <w:t>-</w:t>
      </w:r>
      <w:r w:rsidRPr="00B818C6">
        <w:rPr>
          <w:noProof/>
        </w:rPr>
        <w:t>layer</w:t>
      </w:r>
      <w:r>
        <w:t xml:space="preserve"> PSCCH DMRS, Alt.5 is not </w:t>
      </w:r>
      <w:r w:rsidRPr="009455BB">
        <w:t>adequate for sidelink RLM</w:t>
      </w:r>
      <w:r>
        <w:t>. Actually, in the sidelink case, this is not a problem</w:t>
      </w:r>
      <w:r w:rsidR="00095CCD">
        <w:t xml:space="preserve">. Unlike the downlink case where the PDCCH </w:t>
      </w:r>
      <w:r w:rsidR="00095CCD" w:rsidRPr="00B818C6">
        <w:rPr>
          <w:noProof/>
        </w:rPr>
        <w:t>is only targeted</w:t>
      </w:r>
      <w:r w:rsidR="00095CCD">
        <w:t xml:space="preserve"> </w:t>
      </w:r>
      <w:r w:rsidR="00DD4CA1">
        <w:t>to</w:t>
      </w:r>
      <w:r w:rsidR="00095CCD">
        <w:t xml:space="preserve"> the </w:t>
      </w:r>
      <w:r w:rsidR="00DD4CA1">
        <w:t>receiver</w:t>
      </w:r>
      <w:r w:rsidR="00095CCD">
        <w:t xml:space="preserve"> UE, in the sidelink case, the </w:t>
      </w:r>
      <w:r w:rsidR="002C2628">
        <w:t xml:space="preserve">PSCCH </w:t>
      </w:r>
      <w:r w:rsidR="00095CCD">
        <w:t xml:space="preserve">should be decoded not only by the </w:t>
      </w:r>
      <w:r w:rsidR="00DD4CA1">
        <w:t xml:space="preserve">receiver </w:t>
      </w:r>
      <w:r w:rsidR="00095CCD">
        <w:t xml:space="preserve">UE but also by </w:t>
      </w:r>
      <w:r w:rsidR="00DD4CA1">
        <w:t xml:space="preserve">all </w:t>
      </w:r>
      <w:r w:rsidR="00095CCD">
        <w:t>the nearby UE</w:t>
      </w:r>
      <w:r w:rsidR="002C2628">
        <w:t>s</w:t>
      </w:r>
      <w:r w:rsidR="00095CCD">
        <w:t xml:space="preserve">, so that the </w:t>
      </w:r>
      <w:r w:rsidR="00095CCD" w:rsidRPr="00B818C6">
        <w:rPr>
          <w:noProof/>
        </w:rPr>
        <w:t>nearby</w:t>
      </w:r>
      <w:r w:rsidR="00095CCD">
        <w:t xml:space="preserve"> UE</w:t>
      </w:r>
      <w:r w:rsidR="002C2628">
        <w:t>s</w:t>
      </w:r>
      <w:r w:rsidR="00095CCD">
        <w:t xml:space="preserve"> </w:t>
      </w:r>
      <w:r w:rsidR="002C2628">
        <w:t xml:space="preserve">are </w:t>
      </w:r>
      <w:r w:rsidR="00095CCD">
        <w:t xml:space="preserve">able to perform sensing and </w:t>
      </w:r>
      <w:r w:rsidR="00AF05FC">
        <w:t>avoid collision for resource allocation</w:t>
      </w:r>
      <w:r w:rsidR="00CC7F5C">
        <w:t>,</w:t>
      </w:r>
      <w:r w:rsidR="00CC7F5C" w:rsidRPr="00CC7F5C">
        <w:t xml:space="preserve"> </w:t>
      </w:r>
      <w:r w:rsidR="00CC7F5C">
        <w:t xml:space="preserve">as illustrated in </w:t>
      </w:r>
      <w:r w:rsidR="00CC7F5C">
        <w:fldChar w:fldCharType="begin"/>
      </w:r>
      <w:r w:rsidR="00CC7F5C">
        <w:instrText xml:space="preserve"> REF _Ref16518840 \h </w:instrText>
      </w:r>
      <w:r w:rsidR="00CC7F5C">
        <w:fldChar w:fldCharType="separate"/>
      </w:r>
      <w:r w:rsidR="00DF5344">
        <w:t xml:space="preserve">Figure </w:t>
      </w:r>
      <w:r w:rsidR="00DF5344">
        <w:rPr>
          <w:noProof/>
        </w:rPr>
        <w:t>1</w:t>
      </w:r>
      <w:r w:rsidR="00CC7F5C">
        <w:fldChar w:fldCharType="end"/>
      </w:r>
      <w:r w:rsidR="00AF05FC">
        <w:t xml:space="preserve">. Consequently, the PSCCH should </w:t>
      </w:r>
      <w:r w:rsidR="00AF05FC" w:rsidRPr="00B818C6">
        <w:rPr>
          <w:noProof/>
        </w:rPr>
        <w:t>be transmitted</w:t>
      </w:r>
      <w:r w:rsidR="00AF05FC">
        <w:t xml:space="preserve"> in a </w:t>
      </w:r>
      <w:r w:rsidR="00AF05FC" w:rsidRPr="00924C34">
        <w:t>broadcast manner</w:t>
      </w:r>
      <w:r w:rsidR="00AF05FC">
        <w:t xml:space="preserve">, and </w:t>
      </w:r>
      <w:r w:rsidR="00095CCD">
        <w:t xml:space="preserve">UE-specific beamforming should not </w:t>
      </w:r>
      <w:r w:rsidR="00095CCD" w:rsidRPr="00B818C6">
        <w:rPr>
          <w:noProof/>
        </w:rPr>
        <w:t>be used</w:t>
      </w:r>
      <w:r w:rsidR="00095CCD">
        <w:t xml:space="preserve"> for the PSCCH</w:t>
      </w:r>
      <w:r w:rsidR="00095CCD" w:rsidRPr="00095CCD">
        <w:t xml:space="preserve"> </w:t>
      </w:r>
      <w:r w:rsidR="00095CCD">
        <w:t>even for unicast/groupcast transmission</w:t>
      </w:r>
      <w:r>
        <w:t xml:space="preserve">. </w:t>
      </w:r>
    </w:p>
    <w:p w14:paraId="678B20B2" w14:textId="77777777" w:rsidR="009455BB" w:rsidRPr="00924C34" w:rsidRDefault="009455BB" w:rsidP="004E4AD0">
      <w:pPr>
        <w:pStyle w:val="a0"/>
        <w:spacing w:before="120"/>
      </w:pPr>
    </w:p>
    <w:p w14:paraId="55DC5D19" w14:textId="528CA752" w:rsidR="00EE06C8" w:rsidRPr="00924C34" w:rsidRDefault="00126179" w:rsidP="004E4AD0">
      <w:pPr>
        <w:pStyle w:val="a0"/>
        <w:spacing w:before="120"/>
        <w:rPr>
          <w:rFonts w:eastAsia="Batang"/>
          <w:szCs w:val="20"/>
          <w:lang w:eastAsia="zh-CN"/>
        </w:rPr>
      </w:pPr>
      <w:r w:rsidRPr="00924C34">
        <w:rPr>
          <w:rFonts w:eastAsia="Batang"/>
          <w:szCs w:val="20"/>
          <w:lang w:eastAsia="zh-CN"/>
        </w:rPr>
        <w:t>Based on the discussion, it seems that alt.</w:t>
      </w:r>
      <w:r w:rsidR="004F1476" w:rsidRPr="00924C34">
        <w:rPr>
          <w:rFonts w:eastAsia="Batang"/>
          <w:szCs w:val="20"/>
          <w:lang w:eastAsia="zh-CN"/>
        </w:rPr>
        <w:t>5</w:t>
      </w:r>
      <w:r w:rsidR="009614F8" w:rsidRPr="00924C34">
        <w:rPr>
          <w:rFonts w:eastAsia="Batang"/>
          <w:szCs w:val="20"/>
          <w:lang w:eastAsia="zh-CN"/>
        </w:rPr>
        <w:t xml:space="preserve"> based on PSCCH DMRS</w:t>
      </w:r>
      <w:r w:rsidRPr="00924C34">
        <w:rPr>
          <w:rFonts w:eastAsia="Batang"/>
          <w:szCs w:val="20"/>
          <w:lang w:eastAsia="zh-CN"/>
        </w:rPr>
        <w:t xml:space="preserve"> is the </w:t>
      </w:r>
      <w:r w:rsidR="00AA0600" w:rsidRPr="00B818C6">
        <w:rPr>
          <w:rFonts w:eastAsia="Batang"/>
          <w:noProof/>
          <w:szCs w:val="20"/>
          <w:lang w:eastAsia="zh-CN"/>
        </w:rPr>
        <w:t>simplest</w:t>
      </w:r>
      <w:r w:rsidRPr="00924C34">
        <w:rPr>
          <w:rFonts w:eastAsia="Batang"/>
          <w:szCs w:val="20"/>
          <w:lang w:eastAsia="zh-CN"/>
        </w:rPr>
        <w:t xml:space="preserve"> </w:t>
      </w:r>
      <w:r w:rsidR="004F1476" w:rsidRPr="00924C34">
        <w:rPr>
          <w:rFonts w:eastAsia="Batang"/>
          <w:szCs w:val="20"/>
          <w:lang w:eastAsia="zh-CN"/>
        </w:rPr>
        <w:t xml:space="preserve">yet efficient </w:t>
      </w:r>
      <w:r w:rsidRPr="00924C34">
        <w:rPr>
          <w:rFonts w:eastAsia="Batang"/>
          <w:szCs w:val="20"/>
          <w:lang w:eastAsia="zh-CN"/>
        </w:rPr>
        <w:t>solution.</w:t>
      </w:r>
      <w:r w:rsidR="004F1476" w:rsidRPr="00924C34">
        <w:rPr>
          <w:rFonts w:eastAsia="Batang"/>
          <w:szCs w:val="20"/>
          <w:lang w:eastAsia="zh-CN"/>
        </w:rPr>
        <w:t xml:space="preserve"> The SL RLM may </w:t>
      </w:r>
      <w:r w:rsidR="004F1476" w:rsidRPr="00B818C6">
        <w:rPr>
          <w:rFonts w:eastAsia="Batang"/>
          <w:noProof/>
          <w:szCs w:val="20"/>
          <w:lang w:eastAsia="zh-CN"/>
        </w:rPr>
        <w:t>be performed</w:t>
      </w:r>
      <w:r w:rsidR="004F1476" w:rsidRPr="00924C34">
        <w:rPr>
          <w:rFonts w:eastAsia="Batang"/>
          <w:szCs w:val="20"/>
          <w:lang w:eastAsia="zh-CN"/>
        </w:rPr>
        <w:t xml:space="preserve"> even if no</w:t>
      </w:r>
      <w:r w:rsidR="004F1476" w:rsidRPr="00924C34">
        <w:t xml:space="preserve"> unicast data </w:t>
      </w:r>
      <w:r w:rsidR="004F1476" w:rsidRPr="00B818C6">
        <w:rPr>
          <w:noProof/>
        </w:rPr>
        <w:t>is sent</w:t>
      </w:r>
      <w:r w:rsidR="004F1476" w:rsidRPr="00924C34">
        <w:t xml:space="preserve"> from the transmitter UE.</w:t>
      </w:r>
      <w:r w:rsidR="009614F8" w:rsidRPr="00924C34">
        <w:rPr>
          <w:rFonts w:eastAsia="Batang"/>
          <w:szCs w:val="20"/>
          <w:lang w:eastAsia="zh-CN"/>
        </w:rPr>
        <w:t xml:space="preserve"> </w:t>
      </w:r>
    </w:p>
    <w:p w14:paraId="0B9AF36B" w14:textId="64492C8A" w:rsidR="003D4E78" w:rsidRPr="00924C34" w:rsidRDefault="003D4E78" w:rsidP="00133FED">
      <w:pPr>
        <w:pStyle w:val="a5"/>
        <w:jc w:val="both"/>
        <w:rPr>
          <w:i/>
        </w:rPr>
      </w:pPr>
      <w:bookmarkStart w:id="8" w:name="_Ref528781633"/>
      <w:r w:rsidRPr="00924C34">
        <w:rPr>
          <w:i/>
          <w:u w:val="single"/>
        </w:rPr>
        <w:t xml:space="preserve">Proposal </w:t>
      </w:r>
      <w:r w:rsidRPr="00924C34">
        <w:rPr>
          <w:i/>
          <w:u w:val="single"/>
        </w:rPr>
        <w:fldChar w:fldCharType="begin"/>
      </w:r>
      <w:r w:rsidRPr="00924C34">
        <w:rPr>
          <w:i/>
          <w:u w:val="single"/>
        </w:rPr>
        <w:instrText xml:space="preserve"> SEQ Proposal \* ARABIC </w:instrText>
      </w:r>
      <w:r w:rsidRPr="00924C34">
        <w:rPr>
          <w:i/>
          <w:u w:val="single"/>
        </w:rPr>
        <w:fldChar w:fldCharType="separate"/>
      </w:r>
      <w:r w:rsidR="00DF5344">
        <w:rPr>
          <w:i/>
          <w:noProof/>
          <w:u w:val="single"/>
        </w:rPr>
        <w:t>2</w:t>
      </w:r>
      <w:r w:rsidRPr="00924C34">
        <w:rPr>
          <w:i/>
          <w:u w:val="single"/>
        </w:rPr>
        <w:fldChar w:fldCharType="end"/>
      </w:r>
      <w:r w:rsidRPr="00924C34">
        <w:rPr>
          <w:i/>
        </w:rPr>
        <w:t>:</w:t>
      </w:r>
      <w:r w:rsidR="00E76F7C" w:rsidRPr="00924C34">
        <w:rPr>
          <w:i/>
        </w:rPr>
        <w:t xml:space="preserve"> </w:t>
      </w:r>
      <w:r w:rsidR="009614F8" w:rsidRPr="00924C34">
        <w:rPr>
          <w:i/>
        </w:rPr>
        <w:t xml:space="preserve">The PSCCH DMRS </w:t>
      </w:r>
      <w:r w:rsidR="00E714A5">
        <w:rPr>
          <w:i/>
        </w:rPr>
        <w:t>is</w:t>
      </w:r>
      <w:r w:rsidR="009614F8" w:rsidRPr="00924C34">
        <w:rPr>
          <w:i/>
        </w:rPr>
        <w:t xml:space="preserve"> used for the</w:t>
      </w:r>
      <w:r w:rsidR="00516D68" w:rsidRPr="00924C34">
        <w:rPr>
          <w:i/>
        </w:rPr>
        <w:t xml:space="preserve"> </w:t>
      </w:r>
      <w:r w:rsidR="00516D68" w:rsidRPr="00924C34">
        <w:rPr>
          <w:rFonts w:eastAsiaTheme="minorEastAsia"/>
          <w:i/>
          <w:lang w:eastAsia="zh-CN"/>
        </w:rPr>
        <w:t xml:space="preserve">unicast </w:t>
      </w:r>
      <w:r w:rsidR="009614F8" w:rsidRPr="00924C34">
        <w:rPr>
          <w:i/>
        </w:rPr>
        <w:t xml:space="preserve">UE pair to perform </w:t>
      </w:r>
      <w:r w:rsidR="004F1476" w:rsidRPr="00924C34">
        <w:rPr>
          <w:i/>
        </w:rPr>
        <w:t>RLM/RLF</w:t>
      </w:r>
      <w:r w:rsidRPr="00924C34">
        <w:rPr>
          <w:i/>
        </w:rPr>
        <w:t>.</w:t>
      </w:r>
      <w:bookmarkEnd w:id="8"/>
    </w:p>
    <w:p w14:paraId="294294F5" w14:textId="588A3460" w:rsidR="00E714A5" w:rsidRPr="00A61391" w:rsidRDefault="00E714A5" w:rsidP="00A61391">
      <w:pPr>
        <w:pStyle w:val="a5"/>
        <w:rPr>
          <w:i/>
          <w:u w:val="single"/>
        </w:rPr>
      </w:pPr>
      <w:bookmarkStart w:id="9" w:name="_Ref15911739"/>
      <w:r w:rsidRPr="00F00854">
        <w:rPr>
          <w:i/>
          <w:noProof/>
          <w:u w:val="single"/>
        </w:rPr>
        <w:t xml:space="preserve">Proposal </w:t>
      </w:r>
      <w:r w:rsidRPr="00F00854">
        <w:rPr>
          <w:i/>
          <w:noProof/>
          <w:u w:val="single"/>
        </w:rPr>
        <w:fldChar w:fldCharType="begin"/>
      </w:r>
      <w:r w:rsidRPr="00F00854">
        <w:rPr>
          <w:i/>
          <w:noProof/>
          <w:u w:val="single"/>
        </w:rPr>
        <w:instrText xml:space="preserve"> SEQ Proposal \* ARABIC </w:instrText>
      </w:r>
      <w:r w:rsidRPr="00F00854">
        <w:rPr>
          <w:i/>
          <w:noProof/>
          <w:u w:val="single"/>
        </w:rPr>
        <w:fldChar w:fldCharType="separate"/>
      </w:r>
      <w:r w:rsidR="00DF5344">
        <w:rPr>
          <w:i/>
          <w:noProof/>
          <w:u w:val="single"/>
        </w:rPr>
        <w:t>3</w:t>
      </w:r>
      <w:r w:rsidRPr="00F00854">
        <w:rPr>
          <w:i/>
          <w:noProof/>
          <w:u w:val="single"/>
        </w:rPr>
        <w:fldChar w:fldCharType="end"/>
      </w:r>
      <w:r w:rsidRPr="00F00854">
        <w:rPr>
          <w:i/>
          <w:noProof/>
          <w:u w:val="single"/>
        </w:rPr>
        <w:t>:</w:t>
      </w:r>
      <w:r w:rsidRPr="00B818C6">
        <w:rPr>
          <w:i/>
          <w:noProof/>
        </w:rPr>
        <w:t xml:space="preserve"> For</w:t>
      </w:r>
      <w:r w:rsidR="00DD4CA1" w:rsidRPr="00B818C6">
        <w:rPr>
          <w:i/>
          <w:noProof/>
        </w:rPr>
        <w:t xml:space="preserve"> a receiver UE to</w:t>
      </w:r>
      <w:r w:rsidRPr="00B818C6">
        <w:rPr>
          <w:i/>
          <w:noProof/>
        </w:rPr>
        <w:t xml:space="preserve"> generat</w:t>
      </w:r>
      <w:r w:rsidR="00DD4CA1" w:rsidRPr="00B818C6">
        <w:rPr>
          <w:i/>
          <w:noProof/>
        </w:rPr>
        <w:t>e</w:t>
      </w:r>
      <w:r w:rsidRPr="00B818C6">
        <w:rPr>
          <w:i/>
          <w:noProof/>
        </w:rPr>
        <w:t xml:space="preserve"> an in-sync / out-of-sync indication</w:t>
      </w:r>
      <w:r w:rsidR="00DD4CA1" w:rsidRPr="00B818C6">
        <w:rPr>
          <w:i/>
          <w:noProof/>
        </w:rPr>
        <w:t xml:space="preserve"> of a unicast link</w:t>
      </w:r>
      <w:r w:rsidRPr="00B818C6">
        <w:rPr>
          <w:i/>
          <w:noProof/>
        </w:rPr>
        <w:t xml:space="preserve">, </w:t>
      </w:r>
      <w:r w:rsidR="00DD4CA1" w:rsidRPr="00B818C6">
        <w:rPr>
          <w:i/>
          <w:noProof/>
        </w:rPr>
        <w:t>the PSCCH DMRS associated</w:t>
      </w:r>
      <w:r w:rsidRPr="00B818C6">
        <w:rPr>
          <w:i/>
          <w:noProof/>
        </w:rPr>
        <w:t xml:space="preserve"> </w:t>
      </w:r>
      <w:r w:rsidR="00DD4CA1" w:rsidRPr="00B818C6">
        <w:rPr>
          <w:i/>
          <w:noProof/>
        </w:rPr>
        <w:t>to the following transmissions can be used</w:t>
      </w:r>
      <w:r w:rsidR="00DD4CA1" w:rsidRPr="005D3D48">
        <w:rPr>
          <w:i/>
          <w:noProof/>
        </w:rPr>
        <w:t xml:space="preserve"> for measurement within a periodicity: </w:t>
      </w:r>
      <w:r w:rsidR="00DD4CA1" w:rsidRPr="005D3D48">
        <w:rPr>
          <w:i/>
          <w:noProof/>
        </w:rPr>
        <w:br/>
        <w:t xml:space="preserve">-- </w:t>
      </w:r>
      <w:r w:rsidR="00DD4CA1" w:rsidRPr="005D3D48">
        <w:rPr>
          <w:i/>
          <w:noProof/>
        </w:rPr>
        <w:tab/>
      </w:r>
      <w:r w:rsidR="00603444">
        <w:rPr>
          <w:i/>
          <w:noProof/>
        </w:rPr>
        <w:t>U</w:t>
      </w:r>
      <w:r w:rsidR="00603444" w:rsidRPr="005D3D48">
        <w:rPr>
          <w:i/>
          <w:noProof/>
        </w:rPr>
        <w:t xml:space="preserve">nicast </w:t>
      </w:r>
      <w:r w:rsidR="00DD4CA1" w:rsidRPr="005D3D48">
        <w:rPr>
          <w:i/>
          <w:noProof/>
        </w:rPr>
        <w:t xml:space="preserve">transmission from the transmitter UE to the receiver UE, </w:t>
      </w:r>
      <w:r w:rsidR="00DD4CA1" w:rsidRPr="005D3D48">
        <w:rPr>
          <w:i/>
          <w:noProof/>
        </w:rPr>
        <w:br/>
        <w:t xml:space="preserve">-- </w:t>
      </w:r>
      <w:r w:rsidR="00DD4CA1" w:rsidRPr="005D3D48">
        <w:rPr>
          <w:i/>
          <w:noProof/>
        </w:rPr>
        <w:tab/>
      </w:r>
      <w:r w:rsidR="00603444">
        <w:rPr>
          <w:i/>
          <w:noProof/>
        </w:rPr>
        <w:t>B</w:t>
      </w:r>
      <w:r w:rsidR="00603444" w:rsidRPr="005D3D48">
        <w:rPr>
          <w:i/>
          <w:noProof/>
        </w:rPr>
        <w:t xml:space="preserve">roadcast </w:t>
      </w:r>
      <w:r w:rsidR="00DD4CA1" w:rsidRPr="005D3D48">
        <w:rPr>
          <w:i/>
          <w:noProof/>
        </w:rPr>
        <w:t>transmis</w:t>
      </w:r>
      <w:r w:rsidR="00DD4CA1" w:rsidRPr="00B818C6">
        <w:rPr>
          <w:i/>
          <w:noProof/>
        </w:rPr>
        <w:t xml:space="preserve">sion from the transmitter UE, </w:t>
      </w:r>
      <w:r w:rsidR="00DD4CA1" w:rsidRPr="00B818C6">
        <w:rPr>
          <w:i/>
          <w:noProof/>
        </w:rPr>
        <w:br/>
        <w:t xml:space="preserve">-- </w:t>
      </w:r>
      <w:r w:rsidR="00DD4CA1" w:rsidRPr="00B818C6">
        <w:rPr>
          <w:i/>
          <w:noProof/>
        </w:rPr>
        <w:tab/>
      </w:r>
      <w:r w:rsidR="00603444">
        <w:rPr>
          <w:i/>
          <w:noProof/>
        </w:rPr>
        <w:t>G</w:t>
      </w:r>
      <w:r w:rsidR="00603444" w:rsidRPr="00B818C6">
        <w:rPr>
          <w:i/>
          <w:noProof/>
        </w:rPr>
        <w:t xml:space="preserve">roupcast </w:t>
      </w:r>
      <w:r w:rsidR="00DD4CA1" w:rsidRPr="00B818C6">
        <w:rPr>
          <w:i/>
          <w:noProof/>
        </w:rPr>
        <w:t xml:space="preserve">transmission from the transmitter UE, </w:t>
      </w:r>
      <w:r w:rsidR="00DD4CA1" w:rsidRPr="00B818C6">
        <w:rPr>
          <w:i/>
          <w:noProof/>
        </w:rPr>
        <w:br/>
        <w:t xml:space="preserve">-- </w:t>
      </w:r>
      <w:r w:rsidR="00DD4CA1" w:rsidRPr="00B818C6">
        <w:rPr>
          <w:i/>
          <w:noProof/>
        </w:rPr>
        <w:tab/>
      </w:r>
      <w:r w:rsidR="00603444">
        <w:rPr>
          <w:i/>
          <w:noProof/>
        </w:rPr>
        <w:t>U</w:t>
      </w:r>
      <w:r w:rsidR="00603444" w:rsidRPr="00B818C6">
        <w:rPr>
          <w:i/>
          <w:noProof/>
        </w:rPr>
        <w:t xml:space="preserve">nicast </w:t>
      </w:r>
      <w:r w:rsidR="00DD4CA1" w:rsidRPr="00B818C6">
        <w:rPr>
          <w:i/>
          <w:noProof/>
        </w:rPr>
        <w:t>transmission from the transmitter UE to the other receiver UEs</w:t>
      </w:r>
      <w:r w:rsidRPr="00B818C6">
        <w:rPr>
          <w:i/>
          <w:noProof/>
        </w:rPr>
        <w:t>.</w:t>
      </w:r>
      <w:bookmarkEnd w:id="9"/>
    </w:p>
    <w:p w14:paraId="5FA9D890" w14:textId="77777777" w:rsidR="00D63A3E" w:rsidRPr="00924C34" w:rsidRDefault="00D63A3E" w:rsidP="004A4800">
      <w:pPr>
        <w:pStyle w:val="a0"/>
        <w:spacing w:before="120"/>
        <w:rPr>
          <w:rFonts w:eastAsia="Batang"/>
          <w:szCs w:val="20"/>
          <w:lang w:eastAsia="zh-CN"/>
        </w:rPr>
      </w:pPr>
    </w:p>
    <w:p w14:paraId="714B6420" w14:textId="3183E225" w:rsidR="004A4800" w:rsidRPr="00924C34" w:rsidRDefault="00D63A3E" w:rsidP="004A4800">
      <w:pPr>
        <w:pStyle w:val="a0"/>
        <w:spacing w:before="120"/>
        <w:rPr>
          <w:rFonts w:eastAsia="Batang"/>
          <w:szCs w:val="20"/>
          <w:lang w:eastAsia="zh-CN"/>
        </w:rPr>
      </w:pPr>
      <w:r w:rsidRPr="00924C34">
        <w:rPr>
          <w:rFonts w:eastAsia="Batang"/>
          <w:szCs w:val="20"/>
          <w:lang w:eastAsia="zh-CN"/>
        </w:rPr>
        <w:t xml:space="preserve">If the PSCCH DMRS </w:t>
      </w:r>
      <w:r w:rsidRPr="00B818C6">
        <w:rPr>
          <w:rFonts w:eastAsia="Batang"/>
          <w:noProof/>
          <w:szCs w:val="20"/>
          <w:lang w:eastAsia="zh-CN"/>
        </w:rPr>
        <w:t>is used</w:t>
      </w:r>
      <w:r w:rsidRPr="00924C34">
        <w:rPr>
          <w:rFonts w:eastAsia="Batang"/>
          <w:szCs w:val="20"/>
          <w:lang w:eastAsia="zh-CN"/>
        </w:rPr>
        <w:t xml:space="preserve"> for RLM/RLF, the Uu-based RLM / RLF declaration model considered by RAN2</w:t>
      </w:r>
      <w:r w:rsidR="0095443C">
        <w:rPr>
          <w:rFonts w:eastAsia="Batang"/>
          <w:szCs w:val="20"/>
          <w:lang w:eastAsia="zh-CN"/>
        </w:rPr>
        <w:t>,</w:t>
      </w:r>
      <w:r w:rsidRPr="00924C34">
        <w:rPr>
          <w:rFonts w:eastAsia="Batang"/>
          <w:szCs w:val="20"/>
          <w:lang w:eastAsia="zh-CN"/>
        </w:rPr>
        <w:t xml:space="preserve"> </w:t>
      </w:r>
      <w:r w:rsidR="0095443C">
        <w:rPr>
          <w:rFonts w:eastAsia="Batang"/>
          <w:szCs w:val="20"/>
          <w:lang w:eastAsia="zh-CN"/>
        </w:rPr>
        <w:t>described in the LS</w:t>
      </w:r>
      <w:r w:rsidR="0095443C" w:rsidRPr="00924C34">
        <w:rPr>
          <w:rFonts w:eastAsia="Batang"/>
          <w:szCs w:val="20"/>
          <w:lang w:eastAsia="zh-CN"/>
        </w:rPr>
        <w:t xml:space="preserve"> </w:t>
      </w:r>
      <w:r w:rsidR="0095443C" w:rsidRPr="00924C34">
        <w:rPr>
          <w:rFonts w:eastAsia="Batang"/>
          <w:szCs w:val="20"/>
          <w:lang w:eastAsia="zh-CN"/>
        </w:rPr>
        <w:fldChar w:fldCharType="begin"/>
      </w:r>
      <w:r w:rsidR="0095443C" w:rsidRPr="00924C34">
        <w:rPr>
          <w:rFonts w:eastAsia="Batang"/>
          <w:szCs w:val="20"/>
          <w:lang w:eastAsia="zh-CN"/>
        </w:rPr>
        <w:instrText xml:space="preserve"> REF _Ref4597738 \r \h </w:instrText>
      </w:r>
      <w:r w:rsidR="0095443C" w:rsidRPr="00924C34">
        <w:rPr>
          <w:rFonts w:eastAsia="Batang"/>
          <w:szCs w:val="20"/>
          <w:lang w:eastAsia="zh-CN"/>
        </w:rPr>
      </w:r>
      <w:r w:rsidR="0095443C" w:rsidRPr="00924C34">
        <w:rPr>
          <w:rFonts w:eastAsia="Batang"/>
          <w:szCs w:val="20"/>
          <w:lang w:eastAsia="zh-CN"/>
        </w:rPr>
        <w:fldChar w:fldCharType="separate"/>
      </w:r>
      <w:r w:rsidR="00DF5344">
        <w:rPr>
          <w:rFonts w:eastAsia="Batang"/>
          <w:szCs w:val="20"/>
          <w:lang w:eastAsia="zh-CN"/>
        </w:rPr>
        <w:t>[4]</w:t>
      </w:r>
      <w:r w:rsidR="0095443C" w:rsidRPr="00924C34">
        <w:rPr>
          <w:rFonts w:eastAsia="Batang"/>
          <w:szCs w:val="20"/>
          <w:lang w:eastAsia="zh-CN"/>
        </w:rPr>
        <w:fldChar w:fldCharType="end"/>
      </w:r>
      <w:r w:rsidR="0095443C">
        <w:rPr>
          <w:rFonts w:eastAsia="Batang"/>
          <w:szCs w:val="20"/>
          <w:lang w:eastAsia="zh-CN"/>
        </w:rPr>
        <w:t xml:space="preserve">, </w:t>
      </w:r>
      <w:r w:rsidRPr="00924C34">
        <w:rPr>
          <w:rFonts w:eastAsia="Batang"/>
          <w:szCs w:val="20"/>
          <w:lang w:eastAsia="zh-CN"/>
        </w:rPr>
        <w:t>can be reused for SL as well, and t</w:t>
      </w:r>
      <w:r w:rsidR="004A4800" w:rsidRPr="00924C34">
        <w:rPr>
          <w:rFonts w:eastAsia="Batang"/>
          <w:szCs w:val="20"/>
          <w:lang w:eastAsia="zh-CN"/>
        </w:rPr>
        <w:t>he in-sync / out-of-sync indication can also be reused based on the hypothetical PSCCH BLER.</w:t>
      </w:r>
      <w:r w:rsidR="00156A9B" w:rsidRPr="00924C34">
        <w:rPr>
          <w:rFonts w:eastAsia="Batang"/>
          <w:szCs w:val="20"/>
          <w:lang w:eastAsia="zh-CN"/>
        </w:rPr>
        <w:t xml:space="preserve"> </w:t>
      </w:r>
      <w:r w:rsidR="00575A2E">
        <w:rPr>
          <w:rFonts w:eastAsia="Batang"/>
          <w:szCs w:val="20"/>
          <w:lang w:eastAsia="zh-CN"/>
        </w:rPr>
        <w:t>B</w:t>
      </w:r>
      <w:r w:rsidR="00156A9B" w:rsidRPr="00924C34">
        <w:rPr>
          <w:rFonts w:eastAsia="Batang"/>
          <w:szCs w:val="20"/>
          <w:lang w:eastAsia="zh-CN"/>
        </w:rPr>
        <w:t>oth the transmitter and the receiver UEs should send PSCCH</w:t>
      </w:r>
      <w:r w:rsidR="00B818C6">
        <w:rPr>
          <w:rFonts w:eastAsia="Batang"/>
          <w:noProof/>
          <w:szCs w:val="20"/>
          <w:lang w:eastAsia="zh-CN"/>
        </w:rPr>
        <w:t>;</w:t>
      </w:r>
      <w:r w:rsidR="00156A9B" w:rsidRPr="00B818C6">
        <w:rPr>
          <w:rFonts w:eastAsia="Batang"/>
          <w:noProof/>
          <w:szCs w:val="20"/>
          <w:lang w:eastAsia="zh-CN"/>
        </w:rPr>
        <w:t xml:space="preserve"> there</w:t>
      </w:r>
      <w:r w:rsidR="00156A9B" w:rsidRPr="00924C34">
        <w:rPr>
          <w:rFonts w:eastAsia="Batang"/>
          <w:szCs w:val="20"/>
          <w:lang w:eastAsia="zh-CN"/>
        </w:rPr>
        <w:t xml:space="preserve"> is no need to distinguish the RLM/RLF procedures or behaviors between the transmitter and the receiver UEs.</w:t>
      </w:r>
      <w:r w:rsidR="0095443C">
        <w:rPr>
          <w:rFonts w:eastAsia="Batang"/>
          <w:szCs w:val="20"/>
          <w:lang w:eastAsia="zh-CN"/>
        </w:rPr>
        <w:t xml:space="preserve"> </w:t>
      </w:r>
      <w:r w:rsidR="0095443C" w:rsidRPr="00B818C6">
        <w:rPr>
          <w:rFonts w:eastAsia="Batang"/>
          <w:noProof/>
          <w:szCs w:val="20"/>
          <w:lang w:eastAsia="zh-CN"/>
        </w:rPr>
        <w:t>This</w:t>
      </w:r>
      <w:r w:rsidR="0095443C">
        <w:rPr>
          <w:rFonts w:eastAsia="Batang"/>
          <w:szCs w:val="20"/>
          <w:lang w:eastAsia="zh-CN"/>
        </w:rPr>
        <w:t xml:space="preserve"> </w:t>
      </w:r>
      <w:r w:rsidR="0095443C" w:rsidRPr="00B818C6">
        <w:rPr>
          <w:rFonts w:eastAsia="Batang"/>
          <w:noProof/>
          <w:szCs w:val="20"/>
          <w:lang w:eastAsia="zh-CN"/>
        </w:rPr>
        <w:t>is also aligned</w:t>
      </w:r>
      <w:r w:rsidR="0095443C">
        <w:rPr>
          <w:rFonts w:eastAsia="Batang"/>
          <w:szCs w:val="20"/>
          <w:lang w:eastAsia="zh-CN"/>
        </w:rPr>
        <w:t xml:space="preserve"> with RAN2’s preference that </w:t>
      </w:r>
      <w:r w:rsidR="0095443C" w:rsidRPr="0095443C">
        <w:rPr>
          <w:rFonts w:eastAsia="Batang"/>
          <w:szCs w:val="20"/>
          <w:lang w:eastAsia="zh-CN"/>
        </w:rPr>
        <w:t>both peer UEs involved in unicast transmission perform RLM/RLF detection</w:t>
      </w:r>
      <w:r w:rsidR="0095443C">
        <w:rPr>
          <w:rFonts w:eastAsia="Batang"/>
          <w:szCs w:val="20"/>
          <w:lang w:eastAsia="zh-CN"/>
        </w:rPr>
        <w:t>.</w:t>
      </w:r>
    </w:p>
    <w:p w14:paraId="2AC17F53" w14:textId="55D2110E" w:rsidR="00233A34" w:rsidRPr="00924C34" w:rsidRDefault="00233A34" w:rsidP="00233A34">
      <w:pPr>
        <w:pStyle w:val="a5"/>
        <w:jc w:val="both"/>
        <w:rPr>
          <w:i/>
        </w:rPr>
      </w:pPr>
      <w:bookmarkStart w:id="10" w:name="_Ref4610362"/>
      <w:r w:rsidRPr="00924C34">
        <w:rPr>
          <w:i/>
          <w:u w:val="single"/>
        </w:rPr>
        <w:t xml:space="preserve">Proposal </w:t>
      </w:r>
      <w:r w:rsidRPr="00924C34">
        <w:rPr>
          <w:i/>
          <w:u w:val="single"/>
        </w:rPr>
        <w:fldChar w:fldCharType="begin"/>
      </w:r>
      <w:r w:rsidRPr="00924C34">
        <w:rPr>
          <w:i/>
          <w:u w:val="single"/>
        </w:rPr>
        <w:instrText xml:space="preserve"> SEQ Proposal \* ARABIC </w:instrText>
      </w:r>
      <w:r w:rsidRPr="00924C34">
        <w:rPr>
          <w:i/>
          <w:u w:val="single"/>
        </w:rPr>
        <w:fldChar w:fldCharType="separate"/>
      </w:r>
      <w:r w:rsidR="00DF5344">
        <w:rPr>
          <w:i/>
          <w:noProof/>
          <w:u w:val="single"/>
        </w:rPr>
        <w:t>4</w:t>
      </w:r>
      <w:r w:rsidRPr="00924C34">
        <w:rPr>
          <w:i/>
          <w:u w:val="single"/>
        </w:rPr>
        <w:fldChar w:fldCharType="end"/>
      </w:r>
      <w:r w:rsidRPr="00924C34">
        <w:rPr>
          <w:i/>
        </w:rPr>
        <w:t xml:space="preserve">: The in-sync / out-of-sync indication </w:t>
      </w:r>
      <w:r w:rsidR="0095443C">
        <w:rPr>
          <w:i/>
        </w:rPr>
        <w:t>is determined based on</w:t>
      </w:r>
      <w:r w:rsidR="0095443C" w:rsidRPr="0095443C">
        <w:t xml:space="preserve"> </w:t>
      </w:r>
      <w:r w:rsidR="0095443C" w:rsidRPr="0095443C">
        <w:rPr>
          <w:i/>
        </w:rPr>
        <w:t>hypothetical PSCCH BLER</w:t>
      </w:r>
      <w:r w:rsidRPr="00924C34">
        <w:rPr>
          <w:i/>
        </w:rPr>
        <w:t>.</w:t>
      </w:r>
      <w:bookmarkEnd w:id="10"/>
    </w:p>
    <w:p w14:paraId="5C3E4CCF" w14:textId="4F6787C3" w:rsidR="00233A34" w:rsidRPr="00924C34" w:rsidRDefault="00233A34" w:rsidP="00A61391">
      <w:pPr>
        <w:pStyle w:val="a5"/>
        <w:rPr>
          <w:rFonts w:eastAsia="宋体"/>
          <w:lang w:eastAsia="zh-CN"/>
        </w:rPr>
      </w:pPr>
    </w:p>
    <w:p w14:paraId="1833F942" w14:textId="1D18F979" w:rsidR="003769EA" w:rsidRDefault="00156A9B" w:rsidP="004A4800">
      <w:pPr>
        <w:pStyle w:val="a0"/>
        <w:spacing w:before="120"/>
        <w:rPr>
          <w:rFonts w:eastAsia="宋体"/>
          <w:szCs w:val="20"/>
          <w:lang w:eastAsia="zh-CN"/>
        </w:rPr>
      </w:pPr>
      <w:r w:rsidRPr="00924C34">
        <w:rPr>
          <w:rFonts w:eastAsia="宋体"/>
          <w:szCs w:val="20"/>
          <w:lang w:eastAsia="zh-CN"/>
        </w:rPr>
        <w:t>Other metrics, e.g.</w:t>
      </w:r>
      <w:r w:rsidR="00CE4CFE">
        <w:rPr>
          <w:rFonts w:eastAsia="宋体"/>
          <w:szCs w:val="20"/>
          <w:lang w:eastAsia="zh-CN"/>
        </w:rPr>
        <w:t>,</w:t>
      </w:r>
      <w:r w:rsidRPr="00924C34">
        <w:rPr>
          <w:rFonts w:eastAsia="宋体"/>
          <w:szCs w:val="20"/>
          <w:lang w:eastAsia="zh-CN"/>
        </w:rPr>
        <w:t xml:space="preserve"> congestion control metric or consecutive </w:t>
      </w:r>
      <w:r w:rsidRPr="00B818C6">
        <w:rPr>
          <w:rFonts w:eastAsia="宋体"/>
          <w:noProof/>
          <w:szCs w:val="20"/>
          <w:lang w:eastAsia="zh-CN"/>
        </w:rPr>
        <w:t>HARQ-NACKs</w:t>
      </w:r>
      <w:r w:rsidR="00B818C6">
        <w:rPr>
          <w:rFonts w:eastAsia="宋体"/>
          <w:noProof/>
          <w:szCs w:val="20"/>
          <w:lang w:eastAsia="zh-CN"/>
        </w:rPr>
        <w:t>,</w:t>
      </w:r>
      <w:r w:rsidRPr="00924C34">
        <w:rPr>
          <w:rFonts w:eastAsia="宋体"/>
          <w:szCs w:val="20"/>
          <w:lang w:eastAsia="zh-CN"/>
        </w:rPr>
        <w:t xml:space="preserve"> are proposed, in addition to the IS/OOS. </w:t>
      </w:r>
      <w:r w:rsidR="00F933DC" w:rsidRPr="00924C34">
        <w:rPr>
          <w:rFonts w:eastAsia="宋体"/>
          <w:szCs w:val="20"/>
          <w:lang w:eastAsia="zh-CN"/>
        </w:rPr>
        <w:t>Howeve</w:t>
      </w:r>
      <w:r w:rsidR="007301CC" w:rsidRPr="00924C34">
        <w:rPr>
          <w:rFonts w:eastAsia="宋体"/>
          <w:szCs w:val="20"/>
          <w:lang w:eastAsia="zh-CN"/>
        </w:rPr>
        <w:t>r, the benefit is not clear. The RLM/RLF is defined per link (UE pair), while the congestion control metric (e.g.</w:t>
      </w:r>
      <w:r w:rsidR="00CE4CFE">
        <w:rPr>
          <w:rFonts w:eastAsia="宋体"/>
          <w:szCs w:val="20"/>
          <w:lang w:eastAsia="zh-CN"/>
        </w:rPr>
        <w:t>,</w:t>
      </w:r>
      <w:r w:rsidR="007301CC" w:rsidRPr="00924C34">
        <w:rPr>
          <w:rFonts w:eastAsia="宋体"/>
          <w:szCs w:val="20"/>
          <w:lang w:eastAsia="zh-CN"/>
        </w:rPr>
        <w:t xml:space="preserve"> CBR) is related to QoS requirement, </w:t>
      </w:r>
      <w:r w:rsidR="007301CC" w:rsidRPr="00B818C6">
        <w:rPr>
          <w:rFonts w:eastAsia="宋体"/>
          <w:noProof/>
          <w:szCs w:val="20"/>
          <w:lang w:eastAsia="zh-CN"/>
        </w:rPr>
        <w:t>i.e.</w:t>
      </w:r>
      <w:r w:rsidR="00B818C6">
        <w:rPr>
          <w:rFonts w:eastAsia="宋体"/>
          <w:noProof/>
          <w:szCs w:val="20"/>
          <w:lang w:eastAsia="zh-CN"/>
        </w:rPr>
        <w:t>,</w:t>
      </w:r>
      <w:r w:rsidR="007301CC" w:rsidRPr="00924C34">
        <w:rPr>
          <w:rFonts w:eastAsia="宋体"/>
          <w:szCs w:val="20"/>
          <w:lang w:eastAsia="zh-CN"/>
        </w:rPr>
        <w:t xml:space="preserve"> it is a per-service metric. </w:t>
      </w:r>
      <w:r w:rsidR="003769EA">
        <w:rPr>
          <w:rFonts w:eastAsia="宋体"/>
          <w:szCs w:val="20"/>
          <w:lang w:eastAsia="zh-CN"/>
        </w:rPr>
        <w:t xml:space="preserve">More specifically, according to the congestion control mechanism, even with the same CBR in a radio link, one packet with a higher service priority can be sent while another </w:t>
      </w:r>
      <w:r w:rsidR="003769EA" w:rsidRPr="005D3D48">
        <w:rPr>
          <w:rFonts w:eastAsia="宋体"/>
          <w:noProof/>
          <w:szCs w:val="20"/>
          <w:lang w:eastAsia="zh-CN"/>
        </w:rPr>
        <w:t>packet</w:t>
      </w:r>
      <w:r w:rsidR="003769EA">
        <w:rPr>
          <w:rFonts w:eastAsia="宋体"/>
          <w:szCs w:val="20"/>
          <w:lang w:eastAsia="zh-CN"/>
        </w:rPr>
        <w:t xml:space="preserve"> with lower priority cannot </w:t>
      </w:r>
      <w:r w:rsidR="003769EA" w:rsidRPr="005D3D48">
        <w:rPr>
          <w:rFonts w:eastAsia="宋体"/>
          <w:noProof/>
          <w:szCs w:val="20"/>
          <w:lang w:eastAsia="zh-CN"/>
        </w:rPr>
        <w:t>be sent</w:t>
      </w:r>
      <w:r w:rsidR="003769EA">
        <w:rPr>
          <w:rFonts w:eastAsia="宋体"/>
          <w:szCs w:val="20"/>
          <w:lang w:eastAsia="zh-CN"/>
        </w:rPr>
        <w:t>.</w:t>
      </w:r>
      <w:r w:rsidR="003769EA" w:rsidRPr="00924C34">
        <w:rPr>
          <w:rFonts w:eastAsia="宋体"/>
          <w:szCs w:val="20"/>
          <w:lang w:eastAsia="zh-CN"/>
        </w:rPr>
        <w:t xml:space="preserve"> </w:t>
      </w:r>
      <w:r w:rsidR="007301CC" w:rsidRPr="00924C34">
        <w:rPr>
          <w:rFonts w:eastAsia="宋体"/>
          <w:szCs w:val="20"/>
          <w:lang w:eastAsia="zh-CN"/>
        </w:rPr>
        <w:t>Thus, it is not suitable to represent the link state.</w:t>
      </w:r>
      <w:r w:rsidR="003769EA">
        <w:rPr>
          <w:rFonts w:eastAsia="宋体"/>
          <w:szCs w:val="20"/>
          <w:lang w:eastAsia="zh-CN"/>
        </w:rPr>
        <w:t xml:space="preserve"> Moreover, the CBR (</w:t>
      </w:r>
      <w:r w:rsidR="003769EA" w:rsidRPr="00B818C6">
        <w:rPr>
          <w:rFonts w:eastAsia="宋体"/>
          <w:noProof/>
          <w:szCs w:val="20"/>
          <w:lang w:eastAsia="zh-CN"/>
        </w:rPr>
        <w:t>if</w:t>
      </w:r>
      <w:r w:rsidR="003769EA">
        <w:rPr>
          <w:rFonts w:eastAsia="宋体"/>
          <w:szCs w:val="20"/>
          <w:lang w:eastAsia="zh-CN"/>
        </w:rPr>
        <w:t xml:space="preserve"> </w:t>
      </w:r>
      <w:r w:rsidR="003769EA" w:rsidRPr="00B818C6">
        <w:rPr>
          <w:rFonts w:eastAsia="宋体"/>
          <w:noProof/>
          <w:szCs w:val="20"/>
          <w:lang w:eastAsia="zh-CN"/>
        </w:rPr>
        <w:t>define</w:t>
      </w:r>
      <w:r w:rsidR="00B818C6">
        <w:rPr>
          <w:rFonts w:eastAsia="宋体"/>
          <w:noProof/>
          <w:szCs w:val="20"/>
          <w:lang w:eastAsia="zh-CN"/>
        </w:rPr>
        <w:t>d</w:t>
      </w:r>
      <w:r w:rsidR="003769EA">
        <w:rPr>
          <w:rFonts w:eastAsia="宋体"/>
          <w:szCs w:val="20"/>
          <w:lang w:eastAsia="zh-CN"/>
        </w:rPr>
        <w:t xml:space="preserve"> by S-RSSI) represents the interference of the receiver UE, without considering the channel quality between the transmitter and the receiver UEs. Even if the CBR is high, the link quality may still be good enough if both UEs are </w:t>
      </w:r>
      <w:r w:rsidR="00B818C6">
        <w:rPr>
          <w:rFonts w:eastAsia="宋体"/>
          <w:noProof/>
          <w:szCs w:val="20"/>
          <w:lang w:eastAsia="zh-CN"/>
        </w:rPr>
        <w:t>near</w:t>
      </w:r>
      <w:r w:rsidR="003769EA">
        <w:rPr>
          <w:rFonts w:eastAsia="宋体"/>
          <w:szCs w:val="20"/>
          <w:lang w:eastAsia="zh-CN"/>
        </w:rPr>
        <w:t xml:space="preserve"> each other.</w:t>
      </w:r>
    </w:p>
    <w:p w14:paraId="26D357C6" w14:textId="62274F3A" w:rsidR="00156A9B" w:rsidRPr="00924C34" w:rsidRDefault="007301CC" w:rsidP="004A4800">
      <w:pPr>
        <w:pStyle w:val="a0"/>
        <w:spacing w:before="120"/>
        <w:rPr>
          <w:rFonts w:eastAsia="宋体"/>
          <w:szCs w:val="20"/>
          <w:lang w:eastAsia="zh-CN"/>
        </w:rPr>
      </w:pPr>
      <w:r w:rsidRPr="00924C34">
        <w:rPr>
          <w:rFonts w:eastAsia="宋体"/>
          <w:szCs w:val="20"/>
          <w:lang w:eastAsia="zh-CN"/>
        </w:rPr>
        <w:lastRenderedPageBreak/>
        <w:t xml:space="preserve">On the other hand, </w:t>
      </w:r>
      <w:r w:rsidR="00233A34" w:rsidRPr="00924C34">
        <w:rPr>
          <w:rFonts w:eastAsia="宋体"/>
          <w:szCs w:val="20"/>
          <w:lang w:eastAsia="zh-CN"/>
        </w:rPr>
        <w:t xml:space="preserve">the metric of consecutive HARQ-NACKs can be used only if HARQ feedback is enabled. Moreover, </w:t>
      </w:r>
      <w:r w:rsidR="00CE4CFE">
        <w:rPr>
          <w:rFonts w:eastAsia="宋体"/>
          <w:szCs w:val="20"/>
          <w:lang w:eastAsia="zh-CN"/>
        </w:rPr>
        <w:t xml:space="preserve">a </w:t>
      </w:r>
      <w:r w:rsidR="00233A34" w:rsidRPr="00924C34">
        <w:rPr>
          <w:rFonts w:eastAsia="宋体"/>
          <w:szCs w:val="20"/>
          <w:lang w:eastAsia="zh-CN"/>
        </w:rPr>
        <w:t>similar mechanism (i.e.</w:t>
      </w:r>
      <w:r w:rsidR="00CE4CFE">
        <w:rPr>
          <w:rFonts w:eastAsia="宋体"/>
          <w:szCs w:val="20"/>
          <w:lang w:eastAsia="zh-CN"/>
        </w:rPr>
        <w:t>,</w:t>
      </w:r>
      <w:r w:rsidR="00233A34" w:rsidRPr="00924C34">
        <w:rPr>
          <w:rFonts w:eastAsia="宋体"/>
          <w:szCs w:val="20"/>
          <w:lang w:eastAsia="zh-CN"/>
        </w:rPr>
        <w:t xml:space="preserve"> </w:t>
      </w:r>
      <w:r w:rsidR="00CE4CFE">
        <w:rPr>
          <w:rFonts w:eastAsia="宋体"/>
          <w:szCs w:val="20"/>
          <w:lang w:eastAsia="zh-CN"/>
        </w:rPr>
        <w:t xml:space="preserve">the </w:t>
      </w:r>
      <w:r w:rsidR="00233A34" w:rsidRPr="00924C34">
        <w:t>maximum number of RLC retransmissions) may be reused in sidelink by RAN2</w:t>
      </w:r>
      <w:r w:rsidR="00B818C6">
        <w:rPr>
          <w:noProof/>
        </w:rPr>
        <w:t>. T</w:t>
      </w:r>
      <w:r w:rsidR="00233A34" w:rsidRPr="00B818C6">
        <w:rPr>
          <w:noProof/>
        </w:rPr>
        <w:t>hus</w:t>
      </w:r>
      <w:r w:rsidR="00233A34" w:rsidRPr="00924C34">
        <w:t xml:space="preserve"> additional </w:t>
      </w:r>
      <w:r w:rsidR="00233A34" w:rsidRPr="00924C34">
        <w:rPr>
          <w:rFonts w:eastAsia="宋体"/>
          <w:szCs w:val="20"/>
          <w:lang w:eastAsia="zh-CN"/>
        </w:rPr>
        <w:t>consecutive HARQ-NACKs may not be needed.</w:t>
      </w:r>
    </w:p>
    <w:p w14:paraId="406FFD9B" w14:textId="78BDE892" w:rsidR="00233A34" w:rsidRPr="00924C34" w:rsidRDefault="00233A34" w:rsidP="00DD72FD">
      <w:pPr>
        <w:pStyle w:val="a5"/>
        <w:jc w:val="both"/>
        <w:rPr>
          <w:i/>
          <w:color w:val="000000"/>
        </w:rPr>
      </w:pPr>
      <w:bookmarkStart w:id="11" w:name="_Ref6943473"/>
      <w:r w:rsidRPr="00924C34">
        <w:rPr>
          <w:i/>
          <w:u w:val="single"/>
        </w:rPr>
        <w:t xml:space="preserve">Observation </w:t>
      </w:r>
      <w:r w:rsidRPr="00924C34">
        <w:rPr>
          <w:i/>
          <w:u w:val="single"/>
        </w:rPr>
        <w:fldChar w:fldCharType="begin"/>
      </w:r>
      <w:r w:rsidRPr="00924C34">
        <w:rPr>
          <w:i/>
          <w:u w:val="single"/>
        </w:rPr>
        <w:instrText xml:space="preserve"> SEQ Observation \* ARABIC </w:instrText>
      </w:r>
      <w:r w:rsidRPr="00924C34">
        <w:rPr>
          <w:i/>
          <w:u w:val="single"/>
        </w:rPr>
        <w:fldChar w:fldCharType="separate"/>
      </w:r>
      <w:r w:rsidR="00DF5344">
        <w:rPr>
          <w:i/>
          <w:noProof/>
          <w:u w:val="single"/>
        </w:rPr>
        <w:t>3</w:t>
      </w:r>
      <w:r w:rsidRPr="00924C34">
        <w:rPr>
          <w:i/>
          <w:u w:val="single"/>
        </w:rPr>
        <w:fldChar w:fldCharType="end"/>
      </w:r>
      <w:r w:rsidRPr="00924C34">
        <w:rPr>
          <w:i/>
        </w:rPr>
        <w:t>: Congestion control metric (e.g.</w:t>
      </w:r>
      <w:r w:rsidR="00CE4CFE">
        <w:rPr>
          <w:i/>
        </w:rPr>
        <w:t>,</w:t>
      </w:r>
      <w:r w:rsidRPr="00924C34">
        <w:rPr>
          <w:i/>
        </w:rPr>
        <w:t xml:space="preserve"> CBR) is not suitable to represent the </w:t>
      </w:r>
      <w:r w:rsidRPr="00B818C6">
        <w:rPr>
          <w:i/>
          <w:noProof/>
        </w:rPr>
        <w:t>link</w:t>
      </w:r>
      <w:r w:rsidR="00B818C6">
        <w:rPr>
          <w:i/>
          <w:noProof/>
        </w:rPr>
        <w:t>-</w:t>
      </w:r>
      <w:r w:rsidRPr="00B818C6">
        <w:rPr>
          <w:i/>
          <w:noProof/>
        </w:rPr>
        <w:t>state</w:t>
      </w:r>
      <w:r w:rsidRPr="00924C34">
        <w:rPr>
          <w:i/>
        </w:rPr>
        <w:t xml:space="preserve"> because it is a per-service metric</w:t>
      </w:r>
      <w:r w:rsidRPr="00924C34">
        <w:rPr>
          <w:i/>
          <w:color w:val="000000"/>
        </w:rPr>
        <w:t>.</w:t>
      </w:r>
      <w:bookmarkEnd w:id="11"/>
    </w:p>
    <w:p w14:paraId="61CFFE63" w14:textId="67539FF4" w:rsidR="00233A34" w:rsidRPr="00924C34" w:rsidRDefault="00233A34" w:rsidP="00DD72FD">
      <w:pPr>
        <w:pStyle w:val="a5"/>
        <w:jc w:val="both"/>
        <w:rPr>
          <w:i/>
          <w:color w:val="000000"/>
        </w:rPr>
      </w:pPr>
      <w:bookmarkStart w:id="12" w:name="_Ref6943474"/>
      <w:r w:rsidRPr="00924C34">
        <w:rPr>
          <w:i/>
          <w:u w:val="single"/>
        </w:rPr>
        <w:t xml:space="preserve">Observation </w:t>
      </w:r>
      <w:r w:rsidRPr="00924C34">
        <w:rPr>
          <w:i/>
          <w:u w:val="single"/>
        </w:rPr>
        <w:fldChar w:fldCharType="begin"/>
      </w:r>
      <w:r w:rsidRPr="00924C34">
        <w:rPr>
          <w:i/>
          <w:u w:val="single"/>
        </w:rPr>
        <w:instrText xml:space="preserve"> SEQ Observation \* ARABIC </w:instrText>
      </w:r>
      <w:r w:rsidRPr="00924C34">
        <w:rPr>
          <w:i/>
          <w:u w:val="single"/>
        </w:rPr>
        <w:fldChar w:fldCharType="separate"/>
      </w:r>
      <w:r w:rsidR="00DF5344">
        <w:rPr>
          <w:i/>
          <w:noProof/>
          <w:u w:val="single"/>
        </w:rPr>
        <w:t>4</w:t>
      </w:r>
      <w:r w:rsidRPr="00924C34">
        <w:rPr>
          <w:i/>
          <w:u w:val="single"/>
        </w:rPr>
        <w:fldChar w:fldCharType="end"/>
      </w:r>
      <w:r w:rsidRPr="00924C34">
        <w:rPr>
          <w:i/>
        </w:rPr>
        <w:t>: The metric of consecutive HARQ-NACKs can be used only if HARQ feedback is enabled</w:t>
      </w:r>
      <w:r w:rsidRPr="00924C34">
        <w:rPr>
          <w:i/>
          <w:color w:val="000000"/>
        </w:rPr>
        <w:t>.</w:t>
      </w:r>
      <w:bookmarkEnd w:id="12"/>
    </w:p>
    <w:p w14:paraId="066D6CB3" w14:textId="77777777" w:rsidR="009614F8" w:rsidRPr="00924C34" w:rsidRDefault="009614F8" w:rsidP="00133FED">
      <w:pPr>
        <w:spacing w:before="120" w:after="120"/>
      </w:pPr>
    </w:p>
    <w:bookmarkEnd w:id="1"/>
    <w:bookmarkEnd w:id="2"/>
    <w:p w14:paraId="3F6463B8" w14:textId="77777777" w:rsidR="000C19F7" w:rsidRPr="00924C34"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924C34">
        <w:rPr>
          <w:rFonts w:ascii="Arial" w:eastAsia="宋体" w:hAnsi="Arial" w:cs="Times New Roman"/>
          <w:b w:val="0"/>
          <w:bCs w:val="0"/>
          <w:kern w:val="0"/>
          <w:sz w:val="36"/>
          <w:szCs w:val="20"/>
          <w:lang w:eastAsia="zh-CN"/>
        </w:rPr>
        <w:t>Conclusion</w:t>
      </w:r>
    </w:p>
    <w:p w14:paraId="52EB84A6" w14:textId="00CBCB3B" w:rsidR="00524961" w:rsidRPr="00924C34" w:rsidRDefault="000C19F7" w:rsidP="000C19F7">
      <w:pPr>
        <w:pStyle w:val="a0"/>
        <w:spacing w:before="120"/>
        <w:rPr>
          <w:rFonts w:eastAsiaTheme="minorEastAsia"/>
          <w:lang w:eastAsia="zh-CN"/>
        </w:rPr>
      </w:pPr>
      <w:r w:rsidRPr="00924C34">
        <w:rPr>
          <w:rFonts w:eastAsia="宋体"/>
          <w:lang w:eastAsia="zh-CN"/>
        </w:rPr>
        <w:t xml:space="preserve">In the contribution, we </w:t>
      </w:r>
      <w:r w:rsidRPr="00924C34">
        <w:rPr>
          <w:rFonts w:eastAsiaTheme="minorEastAsia"/>
          <w:lang w:eastAsia="zh-CN"/>
        </w:rPr>
        <w:t xml:space="preserve">provide our </w:t>
      </w:r>
      <w:r w:rsidR="00654F07" w:rsidRPr="00924C34">
        <w:rPr>
          <w:rFonts w:eastAsiaTheme="minorEastAsia"/>
          <w:lang w:eastAsia="zh-CN"/>
        </w:rPr>
        <w:t xml:space="preserve">view </w:t>
      </w:r>
      <w:r w:rsidR="00C44F50" w:rsidRPr="00924C34">
        <w:rPr>
          <w:rFonts w:eastAsiaTheme="minorEastAsia"/>
          <w:lang w:eastAsia="zh-CN"/>
        </w:rPr>
        <w:t>on the support of AS level link management in NR sidelink</w:t>
      </w:r>
      <w:r w:rsidR="00B131CA" w:rsidRPr="00924C34">
        <w:rPr>
          <w:rFonts w:eastAsiaTheme="minorEastAsia"/>
          <w:lang w:eastAsia="zh-CN"/>
        </w:rPr>
        <w:t xml:space="preserve">, and </w:t>
      </w:r>
      <w:r w:rsidR="00881682" w:rsidRPr="00924C34">
        <w:rPr>
          <w:rFonts w:eastAsiaTheme="minorEastAsia"/>
          <w:lang w:eastAsia="zh-CN"/>
        </w:rPr>
        <w:t>observe that,</w:t>
      </w:r>
    </w:p>
    <w:p w14:paraId="1E133B0D" w14:textId="4C4BE0F6" w:rsidR="00233A34" w:rsidRPr="00295EB0" w:rsidRDefault="00233A34" w:rsidP="000C19F7">
      <w:pPr>
        <w:pStyle w:val="a0"/>
        <w:spacing w:before="120"/>
        <w:rPr>
          <w:rFonts w:eastAsiaTheme="minorEastAsia"/>
          <w:b/>
          <w:lang w:eastAsia="zh-CN"/>
        </w:rPr>
      </w:pPr>
      <w:r w:rsidRPr="00295EB0">
        <w:rPr>
          <w:rFonts w:eastAsiaTheme="minorEastAsia"/>
          <w:b/>
          <w:lang w:eastAsia="zh-CN"/>
        </w:rPr>
        <w:fldChar w:fldCharType="begin"/>
      </w:r>
      <w:r w:rsidRPr="00295EB0">
        <w:rPr>
          <w:rFonts w:eastAsiaTheme="minorEastAsia"/>
          <w:b/>
          <w:lang w:eastAsia="zh-CN"/>
        </w:rPr>
        <w:instrText xml:space="preserve"> REF _Ref6943471 \h  \* MERGEFORMAT </w:instrText>
      </w:r>
      <w:r w:rsidRPr="00295EB0">
        <w:rPr>
          <w:rFonts w:eastAsiaTheme="minorEastAsia"/>
          <w:b/>
          <w:lang w:eastAsia="zh-CN"/>
        </w:rPr>
      </w:r>
      <w:r w:rsidRPr="00295EB0">
        <w:rPr>
          <w:rFonts w:eastAsiaTheme="minorEastAsia"/>
          <w:b/>
          <w:lang w:eastAsia="zh-CN"/>
        </w:rPr>
        <w:fldChar w:fldCharType="separate"/>
      </w:r>
      <w:r w:rsidR="00DF5344" w:rsidRPr="00DF5344">
        <w:rPr>
          <w:b/>
          <w:i/>
          <w:u w:val="single"/>
        </w:rPr>
        <w:t>Observation 1</w:t>
      </w:r>
      <w:r w:rsidR="00DF5344" w:rsidRPr="00DF5344">
        <w:rPr>
          <w:b/>
          <w:i/>
        </w:rPr>
        <w:t>: If the transmitter UE has no unicast data to send during the in-sync / out-of-sync indication period, there is no aperiodic CSI-RS nor PSSCH DMRS</w:t>
      </w:r>
      <w:r w:rsidR="00DF5344" w:rsidRPr="00DF5344">
        <w:rPr>
          <w:b/>
          <w:i/>
          <w:color w:val="000000"/>
        </w:rPr>
        <w:t xml:space="preserve"> </w:t>
      </w:r>
      <w:r w:rsidR="00DF5344" w:rsidRPr="00DF5344">
        <w:rPr>
          <w:b/>
          <w:i/>
        </w:rPr>
        <w:t>for RLM measurement</w:t>
      </w:r>
      <w:r w:rsidR="00DF5344" w:rsidRPr="00DF5344">
        <w:rPr>
          <w:b/>
          <w:i/>
          <w:color w:val="000000"/>
        </w:rPr>
        <w:t>.</w:t>
      </w:r>
      <w:r w:rsidRPr="00295EB0">
        <w:rPr>
          <w:rFonts w:eastAsiaTheme="minorEastAsia"/>
          <w:b/>
          <w:lang w:eastAsia="zh-CN"/>
        </w:rPr>
        <w:fldChar w:fldCharType="end"/>
      </w:r>
    </w:p>
    <w:p w14:paraId="71347160" w14:textId="2B599265" w:rsidR="00233A34" w:rsidRPr="00924C34" w:rsidRDefault="00233A34" w:rsidP="00233A34">
      <w:pPr>
        <w:pStyle w:val="a0"/>
        <w:spacing w:before="120"/>
        <w:jc w:val="left"/>
        <w:rPr>
          <w:rFonts w:eastAsiaTheme="minorEastAsia"/>
          <w:b/>
          <w:lang w:eastAsia="zh-CN"/>
        </w:rPr>
      </w:pPr>
      <w:r w:rsidRPr="00B818C6">
        <w:rPr>
          <w:rFonts w:eastAsiaTheme="minorEastAsia"/>
          <w:b/>
          <w:noProof/>
          <w:lang w:eastAsia="zh-CN"/>
        </w:rPr>
        <w:fldChar w:fldCharType="begin"/>
      </w:r>
      <w:r w:rsidRPr="00B818C6">
        <w:rPr>
          <w:rFonts w:eastAsiaTheme="minorEastAsia"/>
          <w:b/>
          <w:noProof/>
          <w:lang w:eastAsia="zh-CN"/>
        </w:rPr>
        <w:instrText xml:space="preserve"> REF _Ref6943472 \h  \* MERGEFORMAT </w:instrText>
      </w:r>
      <w:r w:rsidRPr="00B818C6">
        <w:rPr>
          <w:rFonts w:eastAsiaTheme="minorEastAsia"/>
          <w:b/>
          <w:noProof/>
          <w:lang w:eastAsia="zh-CN"/>
        </w:rPr>
      </w:r>
      <w:r w:rsidRPr="00B818C6">
        <w:rPr>
          <w:rFonts w:eastAsiaTheme="minorEastAsia"/>
          <w:b/>
          <w:noProof/>
          <w:lang w:eastAsia="zh-CN"/>
        </w:rPr>
        <w:fldChar w:fldCharType="separate"/>
      </w:r>
      <w:r w:rsidR="00DF5344" w:rsidRPr="00DF5344">
        <w:rPr>
          <w:b/>
          <w:i/>
          <w:noProof/>
        </w:rPr>
        <w:t xml:space="preserve">Observation 2: For a receiver UE to perform SL RLM of a transmitter UE in a unicast pair, the PSCCH DMRS associated to the following transmissions from the transmitter UE can be used for RLM measurement: </w:t>
      </w:r>
      <w:r w:rsidR="00DF5344" w:rsidRPr="00DF5344">
        <w:rPr>
          <w:b/>
          <w:i/>
          <w:noProof/>
        </w:rPr>
        <w:br/>
        <w:t xml:space="preserve">-- </w:t>
      </w:r>
      <w:r w:rsidR="00DF5344" w:rsidRPr="00DF5344">
        <w:rPr>
          <w:b/>
          <w:i/>
          <w:noProof/>
        </w:rPr>
        <w:tab/>
        <w:t xml:space="preserve">Unicast transmission from the transmitter UE to the receiver UE, </w:t>
      </w:r>
      <w:r w:rsidR="00DF5344" w:rsidRPr="00DF5344">
        <w:rPr>
          <w:b/>
          <w:i/>
          <w:noProof/>
        </w:rPr>
        <w:br/>
        <w:t xml:space="preserve">-- </w:t>
      </w:r>
      <w:r w:rsidR="00DF5344" w:rsidRPr="00DF5344">
        <w:rPr>
          <w:b/>
          <w:i/>
          <w:noProof/>
        </w:rPr>
        <w:tab/>
        <w:t xml:space="preserve">Broadcast transmission from the transmitter UE, </w:t>
      </w:r>
      <w:r w:rsidR="00DF5344" w:rsidRPr="00DF5344">
        <w:rPr>
          <w:b/>
          <w:i/>
          <w:noProof/>
        </w:rPr>
        <w:br/>
        <w:t xml:space="preserve">-- </w:t>
      </w:r>
      <w:r w:rsidR="00DF5344" w:rsidRPr="00DF5344">
        <w:rPr>
          <w:b/>
          <w:i/>
          <w:noProof/>
        </w:rPr>
        <w:tab/>
        <w:t xml:space="preserve">Groupcast transmission from the transmitter UE, </w:t>
      </w:r>
      <w:r w:rsidR="00DF5344" w:rsidRPr="00DF5344">
        <w:rPr>
          <w:b/>
          <w:i/>
          <w:noProof/>
        </w:rPr>
        <w:br/>
        <w:t xml:space="preserve">-- </w:t>
      </w:r>
      <w:r w:rsidR="00DF5344" w:rsidRPr="00DF5344">
        <w:rPr>
          <w:b/>
          <w:i/>
          <w:noProof/>
        </w:rPr>
        <w:tab/>
        <w:t>Unicast transmission from the transmitter UE to the other receiver UEs</w:t>
      </w:r>
      <w:r w:rsidR="00DF5344" w:rsidRPr="00DF5344">
        <w:rPr>
          <w:b/>
          <w:i/>
          <w:noProof/>
          <w:color w:val="000000"/>
        </w:rPr>
        <w:t>.</w:t>
      </w:r>
      <w:r w:rsidRPr="00B818C6">
        <w:rPr>
          <w:rFonts w:eastAsiaTheme="minorEastAsia"/>
          <w:b/>
          <w:noProof/>
          <w:lang w:eastAsia="zh-CN"/>
        </w:rPr>
        <w:fldChar w:fldCharType="end"/>
      </w:r>
    </w:p>
    <w:p w14:paraId="6E3196DE" w14:textId="6BB92C70" w:rsidR="00233A34" w:rsidRPr="00924C34" w:rsidRDefault="00233A34" w:rsidP="000C19F7">
      <w:pPr>
        <w:pStyle w:val="a0"/>
        <w:spacing w:before="120"/>
        <w:rPr>
          <w:rFonts w:eastAsiaTheme="minorEastAsia"/>
          <w:b/>
          <w:lang w:eastAsia="zh-CN"/>
        </w:rPr>
      </w:pPr>
      <w:r w:rsidRPr="00924C34">
        <w:rPr>
          <w:rFonts w:eastAsiaTheme="minorEastAsia"/>
          <w:b/>
          <w:lang w:eastAsia="zh-CN"/>
        </w:rPr>
        <w:fldChar w:fldCharType="begin"/>
      </w:r>
      <w:r w:rsidRPr="00924C34">
        <w:rPr>
          <w:rFonts w:eastAsiaTheme="minorEastAsia"/>
          <w:b/>
          <w:lang w:eastAsia="zh-CN"/>
        </w:rPr>
        <w:instrText xml:space="preserve"> REF _Ref6943473 \h  \* MERGEFORMAT </w:instrText>
      </w:r>
      <w:r w:rsidRPr="00924C34">
        <w:rPr>
          <w:rFonts w:eastAsiaTheme="minorEastAsia"/>
          <w:b/>
          <w:lang w:eastAsia="zh-CN"/>
        </w:rPr>
      </w:r>
      <w:r w:rsidRPr="00924C34">
        <w:rPr>
          <w:rFonts w:eastAsiaTheme="minorEastAsia"/>
          <w:b/>
          <w:lang w:eastAsia="zh-CN"/>
        </w:rPr>
        <w:fldChar w:fldCharType="separate"/>
      </w:r>
      <w:r w:rsidR="00DF5344" w:rsidRPr="00DF5344">
        <w:rPr>
          <w:b/>
          <w:i/>
          <w:u w:val="single"/>
        </w:rPr>
        <w:t>Observation 3</w:t>
      </w:r>
      <w:r w:rsidR="00DF5344" w:rsidRPr="00DF5344">
        <w:rPr>
          <w:b/>
          <w:i/>
        </w:rPr>
        <w:t xml:space="preserve">: Congestion control metric (e.g., CBR) is not suitable to represent the </w:t>
      </w:r>
      <w:r w:rsidR="00DF5344" w:rsidRPr="00DF5344">
        <w:rPr>
          <w:b/>
          <w:i/>
          <w:noProof/>
        </w:rPr>
        <w:t>link-state because</w:t>
      </w:r>
      <w:r w:rsidR="00DF5344" w:rsidRPr="00DF5344">
        <w:rPr>
          <w:b/>
          <w:i/>
        </w:rPr>
        <w:t xml:space="preserve"> it is a per-service metric.</w:t>
      </w:r>
      <w:r w:rsidRPr="00924C34">
        <w:rPr>
          <w:rFonts w:eastAsiaTheme="minorEastAsia"/>
          <w:b/>
          <w:lang w:eastAsia="zh-CN"/>
        </w:rPr>
        <w:fldChar w:fldCharType="end"/>
      </w:r>
    </w:p>
    <w:p w14:paraId="0EA2DB80" w14:textId="537C7F59" w:rsidR="00780990" w:rsidRPr="00924C34" w:rsidRDefault="00233A34" w:rsidP="000C19F7">
      <w:pPr>
        <w:pStyle w:val="a0"/>
        <w:spacing w:before="120"/>
        <w:rPr>
          <w:rFonts w:eastAsiaTheme="minorEastAsia"/>
          <w:b/>
          <w:lang w:eastAsia="zh-CN"/>
        </w:rPr>
      </w:pPr>
      <w:r w:rsidRPr="00924C34">
        <w:rPr>
          <w:rFonts w:eastAsiaTheme="minorEastAsia"/>
          <w:b/>
          <w:lang w:eastAsia="zh-CN"/>
        </w:rPr>
        <w:fldChar w:fldCharType="begin"/>
      </w:r>
      <w:r w:rsidRPr="00924C34">
        <w:rPr>
          <w:rFonts w:eastAsiaTheme="minorEastAsia"/>
          <w:b/>
          <w:lang w:eastAsia="zh-CN"/>
        </w:rPr>
        <w:instrText xml:space="preserve"> REF _Ref6943474 \h  \* MERGEFORMAT </w:instrText>
      </w:r>
      <w:r w:rsidRPr="00924C34">
        <w:rPr>
          <w:rFonts w:eastAsiaTheme="minorEastAsia"/>
          <w:b/>
          <w:lang w:eastAsia="zh-CN"/>
        </w:rPr>
      </w:r>
      <w:r w:rsidRPr="00924C34">
        <w:rPr>
          <w:rFonts w:eastAsiaTheme="minorEastAsia"/>
          <w:b/>
          <w:lang w:eastAsia="zh-CN"/>
        </w:rPr>
        <w:fldChar w:fldCharType="separate"/>
      </w:r>
      <w:r w:rsidR="00DF5344" w:rsidRPr="00DF5344">
        <w:rPr>
          <w:b/>
          <w:i/>
          <w:u w:val="single"/>
        </w:rPr>
        <w:t>Observation 4</w:t>
      </w:r>
      <w:r w:rsidR="00DF5344" w:rsidRPr="00DF5344">
        <w:rPr>
          <w:b/>
          <w:i/>
        </w:rPr>
        <w:t>: The metric of consecutive HARQ-NACKs can be used only if HARQ feedback is enabled</w:t>
      </w:r>
      <w:r w:rsidR="00DF5344" w:rsidRPr="00DF5344">
        <w:rPr>
          <w:b/>
          <w:i/>
          <w:color w:val="000000"/>
        </w:rPr>
        <w:t>.</w:t>
      </w:r>
      <w:r w:rsidRPr="00924C34">
        <w:rPr>
          <w:rFonts w:eastAsiaTheme="minorEastAsia"/>
          <w:b/>
          <w:lang w:eastAsia="zh-CN"/>
        </w:rPr>
        <w:fldChar w:fldCharType="end"/>
      </w:r>
    </w:p>
    <w:p w14:paraId="4E4B3805" w14:textId="77777777" w:rsidR="00881682" w:rsidRPr="00924C34" w:rsidRDefault="00881682" w:rsidP="000C19F7">
      <w:pPr>
        <w:pStyle w:val="a0"/>
        <w:spacing w:before="120"/>
        <w:rPr>
          <w:rFonts w:eastAsiaTheme="minorEastAsia"/>
          <w:b/>
          <w:lang w:eastAsia="zh-CN"/>
        </w:rPr>
      </w:pPr>
    </w:p>
    <w:p w14:paraId="3464F33E" w14:textId="2540591F" w:rsidR="00780990" w:rsidRPr="00924C34" w:rsidRDefault="00881682" w:rsidP="000C19F7">
      <w:pPr>
        <w:pStyle w:val="a0"/>
        <w:spacing w:before="120"/>
        <w:rPr>
          <w:rFonts w:eastAsiaTheme="minorEastAsia"/>
          <w:lang w:eastAsia="zh-CN"/>
        </w:rPr>
      </w:pPr>
      <w:r w:rsidRPr="00924C34">
        <w:rPr>
          <w:rFonts w:eastAsiaTheme="minorEastAsia"/>
          <w:lang w:eastAsia="zh-CN"/>
        </w:rPr>
        <w:t>Based on these observations, we propose that,</w:t>
      </w:r>
    </w:p>
    <w:p w14:paraId="2FA36739" w14:textId="5FFC350B" w:rsidR="00233A34" w:rsidRPr="00924C34" w:rsidRDefault="00233A34" w:rsidP="000C19F7">
      <w:pPr>
        <w:pStyle w:val="a0"/>
        <w:spacing w:before="120"/>
        <w:rPr>
          <w:rFonts w:eastAsiaTheme="minorEastAsia"/>
          <w:b/>
          <w:lang w:eastAsia="zh-CN"/>
        </w:rPr>
      </w:pPr>
      <w:r w:rsidRPr="00924C34">
        <w:rPr>
          <w:rFonts w:eastAsiaTheme="minorEastAsia"/>
          <w:b/>
          <w:lang w:eastAsia="zh-CN"/>
        </w:rPr>
        <w:fldChar w:fldCharType="begin"/>
      </w:r>
      <w:r w:rsidRPr="00924C34">
        <w:rPr>
          <w:rFonts w:eastAsiaTheme="minorEastAsia"/>
          <w:b/>
          <w:lang w:eastAsia="zh-CN"/>
        </w:rPr>
        <w:instrText xml:space="preserve"> REF _Ref6943509 \h  \* MERGEFORMAT </w:instrText>
      </w:r>
      <w:r w:rsidRPr="00924C34">
        <w:rPr>
          <w:rFonts w:eastAsiaTheme="minorEastAsia"/>
          <w:b/>
          <w:lang w:eastAsia="zh-CN"/>
        </w:rPr>
      </w:r>
      <w:r w:rsidRPr="00924C34">
        <w:rPr>
          <w:rFonts w:eastAsiaTheme="minorEastAsia"/>
          <w:b/>
          <w:lang w:eastAsia="zh-CN"/>
        </w:rPr>
        <w:fldChar w:fldCharType="separate"/>
      </w:r>
      <w:r w:rsidR="00DF5344" w:rsidRPr="00DF5344">
        <w:rPr>
          <w:b/>
          <w:i/>
          <w:u w:val="single"/>
        </w:rPr>
        <w:t>Proposal 1</w:t>
      </w:r>
      <w:r w:rsidR="00DF5344" w:rsidRPr="00DF5344">
        <w:rPr>
          <w:b/>
          <w:i/>
        </w:rPr>
        <w:t xml:space="preserve">: S-SSB and PTRS </w:t>
      </w:r>
      <w:r w:rsidR="00DF5344" w:rsidRPr="00DF5344">
        <w:rPr>
          <w:b/>
          <w:i/>
          <w:noProof/>
        </w:rPr>
        <w:t>are not used</w:t>
      </w:r>
      <w:r w:rsidR="00DF5344" w:rsidRPr="00DF5344">
        <w:rPr>
          <w:b/>
          <w:i/>
        </w:rPr>
        <w:t xml:space="preserve"> for SL RLM/RLF.</w:t>
      </w:r>
      <w:r w:rsidRPr="00924C34">
        <w:rPr>
          <w:rFonts w:eastAsiaTheme="minorEastAsia"/>
          <w:b/>
          <w:lang w:eastAsia="zh-CN"/>
        </w:rPr>
        <w:fldChar w:fldCharType="end"/>
      </w:r>
    </w:p>
    <w:p w14:paraId="3ECF9B78" w14:textId="7ECE1368" w:rsidR="00780990" w:rsidRDefault="00780990" w:rsidP="000C19F7">
      <w:pPr>
        <w:pStyle w:val="a0"/>
        <w:spacing w:before="120"/>
        <w:rPr>
          <w:rFonts w:eastAsiaTheme="minorEastAsia"/>
          <w:b/>
          <w:lang w:eastAsia="zh-CN"/>
        </w:rPr>
      </w:pPr>
      <w:r w:rsidRPr="00924C34">
        <w:rPr>
          <w:rFonts w:eastAsiaTheme="minorEastAsia"/>
          <w:b/>
          <w:lang w:eastAsia="zh-CN"/>
        </w:rPr>
        <w:fldChar w:fldCharType="begin"/>
      </w:r>
      <w:r w:rsidRPr="00924C34">
        <w:rPr>
          <w:rFonts w:eastAsiaTheme="minorEastAsia"/>
          <w:b/>
          <w:lang w:eastAsia="zh-CN"/>
        </w:rPr>
        <w:instrText xml:space="preserve"> REF _Ref528781633 \h  \* MERGEFORMAT </w:instrText>
      </w:r>
      <w:r w:rsidRPr="00924C34">
        <w:rPr>
          <w:rFonts w:eastAsiaTheme="minorEastAsia"/>
          <w:b/>
          <w:lang w:eastAsia="zh-CN"/>
        </w:rPr>
      </w:r>
      <w:r w:rsidRPr="00924C34">
        <w:rPr>
          <w:rFonts w:eastAsiaTheme="minorEastAsia"/>
          <w:b/>
          <w:lang w:eastAsia="zh-CN"/>
        </w:rPr>
        <w:fldChar w:fldCharType="separate"/>
      </w:r>
      <w:r w:rsidR="00DF5344" w:rsidRPr="00DF5344">
        <w:rPr>
          <w:b/>
          <w:i/>
          <w:u w:val="single"/>
        </w:rPr>
        <w:t>Proposal 2</w:t>
      </w:r>
      <w:r w:rsidR="00DF5344" w:rsidRPr="00DF5344">
        <w:rPr>
          <w:b/>
          <w:i/>
        </w:rPr>
        <w:t>: The PSCCH DMRS is used for the unicast UE pair to perform RLM/RLF.</w:t>
      </w:r>
      <w:r w:rsidRPr="00924C34">
        <w:rPr>
          <w:rFonts w:eastAsiaTheme="minorEastAsia"/>
          <w:b/>
          <w:lang w:eastAsia="zh-CN"/>
        </w:rPr>
        <w:fldChar w:fldCharType="end"/>
      </w:r>
    </w:p>
    <w:p w14:paraId="472F1398" w14:textId="0FD9E82E" w:rsidR="00DD4CA1" w:rsidRPr="00A61391" w:rsidRDefault="00DD4CA1" w:rsidP="00A61391">
      <w:pPr>
        <w:pStyle w:val="a0"/>
        <w:spacing w:before="120"/>
        <w:jc w:val="left"/>
        <w:rPr>
          <w:b/>
          <w:i/>
          <w:u w:val="single"/>
        </w:rPr>
      </w:pPr>
      <w:r w:rsidRPr="00B818C6">
        <w:rPr>
          <w:b/>
          <w:i/>
          <w:noProof/>
          <w:u w:val="single"/>
        </w:rPr>
        <w:fldChar w:fldCharType="begin"/>
      </w:r>
      <w:r w:rsidRPr="00B818C6">
        <w:rPr>
          <w:b/>
          <w:i/>
          <w:noProof/>
          <w:u w:val="single"/>
        </w:rPr>
        <w:instrText xml:space="preserve"> REF _Ref15911739 \h  \* MERGEFORMAT </w:instrText>
      </w:r>
      <w:r w:rsidRPr="00B818C6">
        <w:rPr>
          <w:b/>
          <w:i/>
          <w:noProof/>
          <w:u w:val="single"/>
        </w:rPr>
      </w:r>
      <w:r w:rsidRPr="00B818C6">
        <w:rPr>
          <w:b/>
          <w:i/>
          <w:noProof/>
          <w:u w:val="single"/>
        </w:rPr>
        <w:fldChar w:fldCharType="separate"/>
      </w:r>
      <w:r w:rsidR="00DF5344" w:rsidRPr="00DF5344">
        <w:rPr>
          <w:b/>
          <w:i/>
          <w:noProof/>
          <w:u w:val="single"/>
        </w:rPr>
        <w:t>Proposal 3:</w:t>
      </w:r>
      <w:r w:rsidR="00DF5344" w:rsidRPr="00DF5344">
        <w:rPr>
          <w:b/>
          <w:i/>
          <w:noProof/>
        </w:rPr>
        <w:t xml:space="preserve"> For a receiver UE to generate an in-sync / out-of-sync indication of a unicast link, the PSCCH DMRS associated to the following transmissions can be used for measurement within a periodicity: </w:t>
      </w:r>
      <w:r w:rsidR="00DF5344" w:rsidRPr="00DF5344">
        <w:rPr>
          <w:b/>
          <w:i/>
          <w:noProof/>
        </w:rPr>
        <w:br/>
        <w:t xml:space="preserve">-- </w:t>
      </w:r>
      <w:r w:rsidR="00DF5344" w:rsidRPr="00DF5344">
        <w:rPr>
          <w:b/>
          <w:i/>
          <w:noProof/>
        </w:rPr>
        <w:tab/>
        <w:t xml:space="preserve">Unicast transmission from the transmitter UE to the receiver UE, </w:t>
      </w:r>
      <w:r w:rsidR="00DF5344" w:rsidRPr="00DF5344">
        <w:rPr>
          <w:b/>
          <w:i/>
          <w:noProof/>
        </w:rPr>
        <w:br/>
        <w:t xml:space="preserve">-- </w:t>
      </w:r>
      <w:r w:rsidR="00DF5344" w:rsidRPr="00DF5344">
        <w:rPr>
          <w:b/>
          <w:i/>
          <w:noProof/>
        </w:rPr>
        <w:tab/>
        <w:t xml:space="preserve">Broadcast transmission from the transmitter UE, </w:t>
      </w:r>
      <w:r w:rsidR="00DF5344" w:rsidRPr="00DF5344">
        <w:rPr>
          <w:b/>
          <w:i/>
          <w:noProof/>
        </w:rPr>
        <w:br/>
        <w:t xml:space="preserve">-- </w:t>
      </w:r>
      <w:r w:rsidR="00DF5344" w:rsidRPr="00DF5344">
        <w:rPr>
          <w:b/>
          <w:i/>
          <w:noProof/>
        </w:rPr>
        <w:tab/>
        <w:t xml:space="preserve">Groupcast transmission from the transmitter UE, </w:t>
      </w:r>
      <w:r w:rsidR="00DF5344" w:rsidRPr="00DF5344">
        <w:rPr>
          <w:b/>
          <w:i/>
          <w:noProof/>
        </w:rPr>
        <w:br/>
        <w:t xml:space="preserve">-- </w:t>
      </w:r>
      <w:r w:rsidR="00DF5344" w:rsidRPr="00DF5344">
        <w:rPr>
          <w:b/>
          <w:i/>
          <w:noProof/>
        </w:rPr>
        <w:tab/>
        <w:t>Unicast transmission from the transmitter UE to the other receiver UEs.</w:t>
      </w:r>
      <w:r w:rsidRPr="00B818C6">
        <w:rPr>
          <w:b/>
          <w:i/>
          <w:noProof/>
          <w:u w:val="single"/>
        </w:rPr>
        <w:fldChar w:fldCharType="end"/>
      </w:r>
    </w:p>
    <w:p w14:paraId="6B92CACE" w14:textId="18D29617" w:rsidR="00780990" w:rsidRPr="00924C34" w:rsidRDefault="00780990" w:rsidP="000C19F7">
      <w:pPr>
        <w:pStyle w:val="a0"/>
        <w:spacing w:before="120"/>
        <w:rPr>
          <w:rFonts w:eastAsiaTheme="minorEastAsia"/>
          <w:b/>
          <w:lang w:eastAsia="zh-CN"/>
        </w:rPr>
      </w:pPr>
      <w:r w:rsidRPr="00924C34">
        <w:rPr>
          <w:rFonts w:eastAsiaTheme="minorEastAsia"/>
          <w:b/>
          <w:lang w:eastAsia="zh-CN"/>
        </w:rPr>
        <w:fldChar w:fldCharType="begin"/>
      </w:r>
      <w:r w:rsidRPr="00924C34">
        <w:rPr>
          <w:rFonts w:eastAsiaTheme="minorEastAsia"/>
          <w:b/>
          <w:lang w:eastAsia="zh-CN"/>
        </w:rPr>
        <w:instrText xml:space="preserve"> REF _Ref4610362 \h  \* MERGEFORMAT </w:instrText>
      </w:r>
      <w:r w:rsidRPr="00924C34">
        <w:rPr>
          <w:rFonts w:eastAsiaTheme="minorEastAsia"/>
          <w:b/>
          <w:lang w:eastAsia="zh-CN"/>
        </w:rPr>
      </w:r>
      <w:r w:rsidRPr="00924C34">
        <w:rPr>
          <w:rFonts w:eastAsiaTheme="minorEastAsia"/>
          <w:b/>
          <w:lang w:eastAsia="zh-CN"/>
        </w:rPr>
        <w:fldChar w:fldCharType="separate"/>
      </w:r>
      <w:r w:rsidR="00DF5344" w:rsidRPr="00DF5344">
        <w:rPr>
          <w:b/>
          <w:i/>
          <w:u w:val="single"/>
        </w:rPr>
        <w:t>Proposal 4</w:t>
      </w:r>
      <w:r w:rsidR="00DF5344" w:rsidRPr="00DF5344">
        <w:rPr>
          <w:b/>
          <w:i/>
        </w:rPr>
        <w:t>: The in-sync / out-of-sync indication is determined based on</w:t>
      </w:r>
      <w:r w:rsidR="00DF5344" w:rsidRPr="00DF5344">
        <w:rPr>
          <w:b/>
        </w:rPr>
        <w:t xml:space="preserve"> </w:t>
      </w:r>
      <w:r w:rsidR="00DF5344" w:rsidRPr="00DF5344">
        <w:rPr>
          <w:b/>
          <w:i/>
        </w:rPr>
        <w:t>hypothetical PSCCH BLER.</w:t>
      </w:r>
      <w:r w:rsidRPr="00924C34">
        <w:rPr>
          <w:rFonts w:eastAsiaTheme="minorEastAsia"/>
          <w:b/>
          <w:lang w:eastAsia="zh-CN"/>
        </w:rPr>
        <w:fldChar w:fldCharType="end"/>
      </w:r>
    </w:p>
    <w:p w14:paraId="505845B2" w14:textId="77777777" w:rsidR="000C19F7" w:rsidRPr="00924C34"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3" w:name="_Ref510367705"/>
      <w:bookmarkStart w:id="14" w:name="_Ref503565490"/>
      <w:bookmarkStart w:id="15" w:name="_Ref493791948"/>
      <w:bookmarkStart w:id="16" w:name="_Ref503565531"/>
      <w:r w:rsidRPr="00924C34">
        <w:rPr>
          <w:rFonts w:ascii="Arial" w:eastAsia="宋体" w:hAnsi="Arial" w:cs="Times New Roman"/>
          <w:b w:val="0"/>
          <w:bCs w:val="0"/>
          <w:kern w:val="0"/>
          <w:sz w:val="36"/>
          <w:szCs w:val="20"/>
          <w:lang w:eastAsia="zh-CN"/>
        </w:rPr>
        <w:t>Reference</w:t>
      </w:r>
    </w:p>
    <w:p w14:paraId="60FE04DE" w14:textId="2775A05D" w:rsidR="0003734D" w:rsidRPr="00924C34" w:rsidRDefault="000D435D" w:rsidP="000D435D">
      <w:pPr>
        <w:pStyle w:val="a0"/>
        <w:numPr>
          <w:ilvl w:val="0"/>
          <w:numId w:val="6"/>
        </w:numPr>
        <w:spacing w:before="120" w:after="0"/>
        <w:rPr>
          <w:rFonts w:eastAsia="宋体"/>
          <w:szCs w:val="20"/>
        </w:rPr>
      </w:pPr>
      <w:bookmarkStart w:id="17" w:name="_Ref521328302"/>
      <w:bookmarkStart w:id="18" w:name="_Ref510367818"/>
      <w:bookmarkEnd w:id="13"/>
      <w:r w:rsidRPr="00924C34">
        <w:rPr>
          <w:rFonts w:eastAsia="宋体"/>
          <w:szCs w:val="20"/>
        </w:rPr>
        <w:t>RP-190766, “New WID on 5G V2X with NR sidelink”, RAN#83, Shenzhen, March 2019</w:t>
      </w:r>
      <w:r w:rsidR="004002DF" w:rsidRPr="00924C34">
        <w:rPr>
          <w:rFonts w:eastAsia="宋体"/>
          <w:szCs w:val="20"/>
          <w:lang w:eastAsia="zh-CN"/>
        </w:rPr>
        <w:t>.</w:t>
      </w:r>
    </w:p>
    <w:p w14:paraId="0DFB9056" w14:textId="321CD850" w:rsidR="00D069E4" w:rsidRDefault="00DA745A" w:rsidP="00C44F50">
      <w:pPr>
        <w:pStyle w:val="a0"/>
        <w:numPr>
          <w:ilvl w:val="0"/>
          <w:numId w:val="6"/>
        </w:numPr>
        <w:spacing w:before="120" w:after="0"/>
        <w:rPr>
          <w:rFonts w:eastAsia="宋体"/>
          <w:szCs w:val="20"/>
        </w:rPr>
      </w:pPr>
      <w:bookmarkStart w:id="19" w:name="_Ref521143722"/>
      <w:bookmarkStart w:id="20" w:name="_Ref4589190"/>
      <w:r w:rsidRPr="00924C34">
        <w:rPr>
          <w:rFonts w:eastAsia="宋体"/>
          <w:szCs w:val="20"/>
        </w:rPr>
        <w:t>Chairman Notes, 3GPP TSG RAN WG1 #96bis m</w:t>
      </w:r>
      <w:r w:rsidRPr="00924C34">
        <w:rPr>
          <w:rFonts w:eastAsia="宋体"/>
          <w:szCs w:val="20"/>
          <w:lang w:eastAsia="zh-CN"/>
        </w:rPr>
        <w:t>eeting, Xi’an, April 2019</w:t>
      </w:r>
      <w:bookmarkEnd w:id="19"/>
      <w:r w:rsidR="00D069E4" w:rsidRPr="00924C34">
        <w:rPr>
          <w:rFonts w:eastAsia="宋体"/>
          <w:szCs w:val="20"/>
          <w:lang w:eastAsia="zh-CN"/>
        </w:rPr>
        <w:t>.</w:t>
      </w:r>
      <w:bookmarkEnd w:id="20"/>
    </w:p>
    <w:p w14:paraId="482E786D" w14:textId="1C597533" w:rsidR="00B47401" w:rsidRPr="00924C34" w:rsidRDefault="00B47401" w:rsidP="00C44F50">
      <w:pPr>
        <w:pStyle w:val="a0"/>
        <w:numPr>
          <w:ilvl w:val="0"/>
          <w:numId w:val="6"/>
        </w:numPr>
        <w:spacing w:before="120" w:after="0"/>
        <w:rPr>
          <w:rFonts w:eastAsia="宋体"/>
          <w:szCs w:val="20"/>
        </w:rPr>
      </w:pPr>
      <w:bookmarkStart w:id="21" w:name="_Ref15908450"/>
      <w:r w:rsidRPr="00924C34">
        <w:rPr>
          <w:rFonts w:eastAsia="宋体"/>
          <w:szCs w:val="20"/>
        </w:rPr>
        <w:t>Chairman Notes, 3GPP TSG RAN WG1 #9</w:t>
      </w:r>
      <w:r>
        <w:rPr>
          <w:rFonts w:eastAsia="宋体"/>
          <w:szCs w:val="20"/>
        </w:rPr>
        <w:t>7</w:t>
      </w:r>
      <w:r w:rsidRPr="00924C34">
        <w:rPr>
          <w:rFonts w:eastAsia="宋体"/>
          <w:szCs w:val="20"/>
          <w:lang w:eastAsia="zh-CN"/>
        </w:rPr>
        <w:t xml:space="preserve">, </w:t>
      </w:r>
      <w:r>
        <w:rPr>
          <w:rFonts w:eastAsia="宋体"/>
          <w:szCs w:val="20"/>
          <w:lang w:eastAsia="zh-CN"/>
        </w:rPr>
        <w:t>Reno, May</w:t>
      </w:r>
      <w:r w:rsidRPr="00924C34">
        <w:rPr>
          <w:rFonts w:eastAsia="宋体"/>
          <w:szCs w:val="20"/>
          <w:lang w:eastAsia="zh-CN"/>
        </w:rPr>
        <w:t xml:space="preserve"> 2019</w:t>
      </w:r>
      <w:r>
        <w:rPr>
          <w:rFonts w:eastAsia="宋体"/>
          <w:szCs w:val="20"/>
          <w:lang w:eastAsia="zh-CN"/>
        </w:rPr>
        <w:t>.</w:t>
      </w:r>
      <w:bookmarkEnd w:id="21"/>
    </w:p>
    <w:p w14:paraId="2088D8FB" w14:textId="14CBD6E1" w:rsidR="00E16451" w:rsidRDefault="00B47401" w:rsidP="00B47401">
      <w:pPr>
        <w:pStyle w:val="a0"/>
        <w:numPr>
          <w:ilvl w:val="0"/>
          <w:numId w:val="6"/>
        </w:numPr>
        <w:spacing w:before="120" w:after="0"/>
        <w:rPr>
          <w:rFonts w:eastAsia="宋体"/>
          <w:szCs w:val="20"/>
        </w:rPr>
      </w:pPr>
      <w:bookmarkStart w:id="22" w:name="_Ref4597738"/>
      <w:r w:rsidRPr="00B47401">
        <w:rPr>
          <w:rFonts w:eastAsia="宋体"/>
          <w:szCs w:val="20"/>
        </w:rPr>
        <w:t>R1-1908000</w:t>
      </w:r>
      <w:r w:rsidR="00EF760A" w:rsidRPr="00924C34">
        <w:rPr>
          <w:rFonts w:eastAsia="宋体"/>
          <w:szCs w:val="20"/>
        </w:rPr>
        <w:t>, “</w:t>
      </w:r>
      <w:r w:rsidRPr="00B47401">
        <w:rPr>
          <w:rFonts w:eastAsia="宋体"/>
          <w:szCs w:val="20"/>
        </w:rPr>
        <w:t>Response LS on SL RLM / RLF in NR V2X for unicast</w:t>
      </w:r>
      <w:r w:rsidR="00EF760A" w:rsidRPr="00924C34">
        <w:rPr>
          <w:rFonts w:eastAsia="宋体"/>
          <w:szCs w:val="20"/>
        </w:rPr>
        <w:t xml:space="preserve">”, RAN2, </w:t>
      </w:r>
      <w:r>
        <w:rPr>
          <w:rFonts w:eastAsia="宋体"/>
          <w:szCs w:val="20"/>
        </w:rPr>
        <w:t>Reno</w:t>
      </w:r>
      <w:r w:rsidR="00EF760A" w:rsidRPr="00924C34">
        <w:rPr>
          <w:rFonts w:eastAsia="宋体"/>
          <w:szCs w:val="20"/>
          <w:lang w:eastAsia="zh-CN"/>
        </w:rPr>
        <w:t xml:space="preserve">, </w:t>
      </w:r>
      <w:r>
        <w:rPr>
          <w:rFonts w:eastAsia="宋体"/>
          <w:szCs w:val="20"/>
          <w:lang w:eastAsia="zh-CN"/>
        </w:rPr>
        <w:t>May</w:t>
      </w:r>
      <w:r w:rsidR="00EF760A" w:rsidRPr="00924C34">
        <w:rPr>
          <w:rFonts w:eastAsia="宋体"/>
          <w:szCs w:val="20"/>
          <w:lang w:eastAsia="zh-CN"/>
        </w:rPr>
        <w:t xml:space="preserve"> 2019</w:t>
      </w:r>
      <w:r w:rsidR="00E16451" w:rsidRPr="00924C34">
        <w:rPr>
          <w:rFonts w:eastAsia="宋体"/>
          <w:szCs w:val="20"/>
          <w:lang w:eastAsia="zh-CN"/>
        </w:rPr>
        <w:t>.</w:t>
      </w:r>
      <w:bookmarkEnd w:id="22"/>
    </w:p>
    <w:p w14:paraId="10208A24" w14:textId="488BCF66" w:rsidR="003059B8" w:rsidRDefault="003243FD" w:rsidP="003243FD">
      <w:pPr>
        <w:pStyle w:val="a0"/>
        <w:numPr>
          <w:ilvl w:val="0"/>
          <w:numId w:val="6"/>
        </w:numPr>
        <w:spacing w:before="120" w:after="0"/>
        <w:rPr>
          <w:rFonts w:eastAsia="宋体"/>
          <w:szCs w:val="20"/>
        </w:rPr>
      </w:pPr>
      <w:bookmarkStart w:id="23" w:name="_Ref15912626"/>
      <w:r w:rsidRPr="003243FD">
        <w:rPr>
          <w:rFonts w:eastAsia="宋体"/>
          <w:szCs w:val="20"/>
          <w:lang w:eastAsia="zh-CN"/>
        </w:rPr>
        <w:t>R1-1908154</w:t>
      </w:r>
      <w:r w:rsidR="003059B8">
        <w:rPr>
          <w:rFonts w:eastAsia="宋体"/>
          <w:szCs w:val="20"/>
          <w:lang w:eastAsia="zh-CN"/>
        </w:rPr>
        <w:t>, “</w:t>
      </w:r>
      <w:r w:rsidR="003059B8" w:rsidRPr="003059B8">
        <w:rPr>
          <w:rFonts w:eastAsia="宋体"/>
          <w:szCs w:val="20"/>
          <w:lang w:eastAsia="zh-CN"/>
        </w:rPr>
        <w:t>Physical layer procedure for NR sidelink</w:t>
      </w:r>
      <w:r w:rsidR="003059B8">
        <w:rPr>
          <w:rFonts w:eastAsia="宋体"/>
          <w:szCs w:val="20"/>
          <w:lang w:eastAsia="zh-CN"/>
        </w:rPr>
        <w:t>”, Prague, August, 2019.</w:t>
      </w:r>
      <w:bookmarkEnd w:id="23"/>
    </w:p>
    <w:p w14:paraId="74ECCA06" w14:textId="77777777" w:rsidR="00E16451" w:rsidRPr="00924C34" w:rsidRDefault="00E16451" w:rsidP="00E16451">
      <w:pPr>
        <w:pStyle w:val="a0"/>
        <w:spacing w:before="120" w:after="0"/>
        <w:rPr>
          <w:rFonts w:eastAsia="宋体"/>
          <w:szCs w:val="20"/>
        </w:rPr>
      </w:pPr>
    </w:p>
    <w:p w14:paraId="0B4716CC" w14:textId="77777777" w:rsidR="004002DF" w:rsidRPr="00924C34" w:rsidRDefault="004002DF" w:rsidP="001A2880">
      <w:pPr>
        <w:pStyle w:val="a0"/>
        <w:spacing w:before="120" w:after="0"/>
        <w:rPr>
          <w:rFonts w:eastAsia="宋体"/>
          <w:szCs w:val="20"/>
        </w:rPr>
      </w:pPr>
    </w:p>
    <w:bookmarkEnd w:id="14"/>
    <w:bookmarkEnd w:id="15"/>
    <w:bookmarkEnd w:id="16"/>
    <w:bookmarkEnd w:id="17"/>
    <w:bookmarkEnd w:id="18"/>
    <w:p w14:paraId="3088EA5E" w14:textId="77777777" w:rsidR="007F4C74" w:rsidRPr="00924C34" w:rsidRDefault="007F4C74" w:rsidP="00F97727">
      <w:pPr>
        <w:pStyle w:val="a0"/>
        <w:spacing w:after="0"/>
        <w:rPr>
          <w:rFonts w:eastAsia="宋体"/>
          <w:sz w:val="18"/>
          <w:lang w:eastAsia="zh-CN"/>
        </w:rPr>
      </w:pPr>
    </w:p>
    <w:sectPr w:rsidR="007F4C74" w:rsidRPr="00924C34">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A5E48" w14:textId="77777777" w:rsidR="005424E2" w:rsidRDefault="005424E2">
      <w:r>
        <w:separator/>
      </w:r>
    </w:p>
  </w:endnote>
  <w:endnote w:type="continuationSeparator" w:id="0">
    <w:p w14:paraId="03452E6C" w14:textId="77777777" w:rsidR="005424E2" w:rsidRDefault="00542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DF5344">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DF5344">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E9D4D" w14:textId="77777777" w:rsidR="005424E2" w:rsidRDefault="005424E2">
      <w:r>
        <w:separator/>
      </w:r>
    </w:p>
  </w:footnote>
  <w:footnote w:type="continuationSeparator" w:id="0">
    <w:p w14:paraId="5B650A82" w14:textId="77777777" w:rsidR="005424E2" w:rsidRDefault="005424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52D99"/>
    <w:multiLevelType w:val="hybridMultilevel"/>
    <w:tmpl w:val="B6D0EF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3"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43E27"/>
    <w:multiLevelType w:val="hybridMultilevel"/>
    <w:tmpl w:val="6D0CE7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7306E9F"/>
    <w:multiLevelType w:val="multilevel"/>
    <w:tmpl w:val="67306E9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83D42A7"/>
    <w:multiLevelType w:val="hybridMultilevel"/>
    <w:tmpl w:val="D9AE7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9A45B25"/>
    <w:multiLevelType w:val="hybridMultilevel"/>
    <w:tmpl w:val="3C54CB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0"/>
  </w:num>
  <w:num w:numId="3">
    <w:abstractNumId w:val="31"/>
  </w:num>
  <w:num w:numId="4">
    <w:abstractNumId w:val="4"/>
  </w:num>
  <w:num w:numId="5">
    <w:abstractNumId w:val="28"/>
  </w:num>
  <w:num w:numId="6">
    <w:abstractNumId w:val="33"/>
  </w:num>
  <w:num w:numId="7">
    <w:abstractNumId w:val="18"/>
  </w:num>
  <w:num w:numId="8">
    <w:abstractNumId w:val="26"/>
  </w:num>
  <w:num w:numId="9">
    <w:abstractNumId w:val="21"/>
  </w:num>
  <w:num w:numId="10">
    <w:abstractNumId w:val="15"/>
  </w:num>
  <w:num w:numId="11">
    <w:abstractNumId w:val="11"/>
  </w:num>
  <w:num w:numId="12">
    <w:abstractNumId w:val="27"/>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7"/>
  </w:num>
  <w:num w:numId="20">
    <w:abstractNumId w:val="5"/>
  </w:num>
  <w:num w:numId="21">
    <w:abstractNumId w:val="13"/>
  </w:num>
  <w:num w:numId="22">
    <w:abstractNumId w:val="14"/>
  </w:num>
  <w:num w:numId="23">
    <w:abstractNumId w:val="7"/>
  </w:num>
  <w:num w:numId="24">
    <w:abstractNumId w:val="12"/>
  </w:num>
  <w:num w:numId="25">
    <w:abstractNumId w:val="30"/>
  </w:num>
  <w:num w:numId="26">
    <w:abstractNumId w:val="20"/>
  </w:num>
  <w:num w:numId="27">
    <w:abstractNumId w:val="9"/>
  </w:num>
  <w:num w:numId="28">
    <w:abstractNumId w:val="22"/>
  </w:num>
  <w:num w:numId="29">
    <w:abstractNumId w:val="10"/>
  </w:num>
  <w:num w:numId="30">
    <w:abstractNumId w:val="29"/>
  </w:num>
  <w:num w:numId="31">
    <w:abstractNumId w:val="16"/>
  </w:num>
  <w:num w:numId="32">
    <w:abstractNumId w:val="1"/>
  </w:num>
  <w:num w:numId="33">
    <w:abstractNumId w:val="24"/>
  </w:num>
  <w:num w:numId="34">
    <w:abstractNumId w:val="25"/>
  </w:num>
  <w:num w:numId="35">
    <w:abstractNumId w:val="19"/>
  </w:num>
  <w:num w:numId="36">
    <w:abstractNumId w:val="3"/>
  </w:num>
  <w:num w:numId="37">
    <w:abstractNumId w:val="8"/>
  </w:num>
  <w:num w:numId="3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K1NDUxsjA2MDcwMDZU0lEKTi0uzszPAykwrQUAII+tRCwAAAA="/>
  </w:docVars>
  <w:rsids>
    <w:rsidRoot w:val="007B0733"/>
    <w:rsid w:val="0000279E"/>
    <w:rsid w:val="000031CC"/>
    <w:rsid w:val="00004DD6"/>
    <w:rsid w:val="000051DF"/>
    <w:rsid w:val="00005B9C"/>
    <w:rsid w:val="00006194"/>
    <w:rsid w:val="00006D93"/>
    <w:rsid w:val="000070C5"/>
    <w:rsid w:val="000076A2"/>
    <w:rsid w:val="000100CC"/>
    <w:rsid w:val="0001135D"/>
    <w:rsid w:val="00011D5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34D"/>
    <w:rsid w:val="000377D9"/>
    <w:rsid w:val="00041699"/>
    <w:rsid w:val="00041D81"/>
    <w:rsid w:val="0004507B"/>
    <w:rsid w:val="00045D5B"/>
    <w:rsid w:val="00046452"/>
    <w:rsid w:val="000471C5"/>
    <w:rsid w:val="00047624"/>
    <w:rsid w:val="00047AC6"/>
    <w:rsid w:val="0005100C"/>
    <w:rsid w:val="0005168C"/>
    <w:rsid w:val="00051C62"/>
    <w:rsid w:val="00052402"/>
    <w:rsid w:val="000528A1"/>
    <w:rsid w:val="000539B8"/>
    <w:rsid w:val="000547C0"/>
    <w:rsid w:val="00055ACB"/>
    <w:rsid w:val="00055BDB"/>
    <w:rsid w:val="00055E30"/>
    <w:rsid w:val="00055FCB"/>
    <w:rsid w:val="0005742B"/>
    <w:rsid w:val="00057CB6"/>
    <w:rsid w:val="00060E2B"/>
    <w:rsid w:val="00062D25"/>
    <w:rsid w:val="00062D7E"/>
    <w:rsid w:val="00062F8A"/>
    <w:rsid w:val="000636C4"/>
    <w:rsid w:val="00063C9E"/>
    <w:rsid w:val="00065022"/>
    <w:rsid w:val="000673DF"/>
    <w:rsid w:val="00067D1C"/>
    <w:rsid w:val="000700BD"/>
    <w:rsid w:val="000708BC"/>
    <w:rsid w:val="00072B01"/>
    <w:rsid w:val="00074060"/>
    <w:rsid w:val="0007655B"/>
    <w:rsid w:val="00076E96"/>
    <w:rsid w:val="0007708D"/>
    <w:rsid w:val="000773F6"/>
    <w:rsid w:val="00077ABB"/>
    <w:rsid w:val="00077FBE"/>
    <w:rsid w:val="00080662"/>
    <w:rsid w:val="00080923"/>
    <w:rsid w:val="00081023"/>
    <w:rsid w:val="000824BF"/>
    <w:rsid w:val="00083608"/>
    <w:rsid w:val="00083EA7"/>
    <w:rsid w:val="000855F8"/>
    <w:rsid w:val="00086374"/>
    <w:rsid w:val="00086ACA"/>
    <w:rsid w:val="00087F07"/>
    <w:rsid w:val="00091832"/>
    <w:rsid w:val="00091E9D"/>
    <w:rsid w:val="00092449"/>
    <w:rsid w:val="00095318"/>
    <w:rsid w:val="00095714"/>
    <w:rsid w:val="00095718"/>
    <w:rsid w:val="000958B4"/>
    <w:rsid w:val="00095BBB"/>
    <w:rsid w:val="00095CCD"/>
    <w:rsid w:val="000969C4"/>
    <w:rsid w:val="00096AAC"/>
    <w:rsid w:val="00096DAC"/>
    <w:rsid w:val="00097CD4"/>
    <w:rsid w:val="00097D7C"/>
    <w:rsid w:val="000A0537"/>
    <w:rsid w:val="000A05CD"/>
    <w:rsid w:val="000A0F57"/>
    <w:rsid w:val="000A171A"/>
    <w:rsid w:val="000A18B2"/>
    <w:rsid w:val="000A4D42"/>
    <w:rsid w:val="000A5192"/>
    <w:rsid w:val="000A5D9E"/>
    <w:rsid w:val="000A66F1"/>
    <w:rsid w:val="000A6CDD"/>
    <w:rsid w:val="000A7506"/>
    <w:rsid w:val="000B01B5"/>
    <w:rsid w:val="000B0B02"/>
    <w:rsid w:val="000B1412"/>
    <w:rsid w:val="000B19EC"/>
    <w:rsid w:val="000B31CF"/>
    <w:rsid w:val="000B3979"/>
    <w:rsid w:val="000B3BAB"/>
    <w:rsid w:val="000B3C2A"/>
    <w:rsid w:val="000B3E4E"/>
    <w:rsid w:val="000B5BB8"/>
    <w:rsid w:val="000B668C"/>
    <w:rsid w:val="000B6731"/>
    <w:rsid w:val="000B7296"/>
    <w:rsid w:val="000C1986"/>
    <w:rsid w:val="000C19F7"/>
    <w:rsid w:val="000C1C8B"/>
    <w:rsid w:val="000C2C02"/>
    <w:rsid w:val="000C6084"/>
    <w:rsid w:val="000C69AC"/>
    <w:rsid w:val="000C6C83"/>
    <w:rsid w:val="000C7339"/>
    <w:rsid w:val="000D065A"/>
    <w:rsid w:val="000D12F2"/>
    <w:rsid w:val="000D23E3"/>
    <w:rsid w:val="000D435D"/>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996"/>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E71"/>
    <w:rsid w:val="00112AB0"/>
    <w:rsid w:val="00112C61"/>
    <w:rsid w:val="00114348"/>
    <w:rsid w:val="0011627E"/>
    <w:rsid w:val="00122DC7"/>
    <w:rsid w:val="0012321B"/>
    <w:rsid w:val="00123CDC"/>
    <w:rsid w:val="00123FA2"/>
    <w:rsid w:val="001256FC"/>
    <w:rsid w:val="00126179"/>
    <w:rsid w:val="00127E57"/>
    <w:rsid w:val="00130593"/>
    <w:rsid w:val="00130B4A"/>
    <w:rsid w:val="00130D3D"/>
    <w:rsid w:val="001316E0"/>
    <w:rsid w:val="00131A4A"/>
    <w:rsid w:val="00131C07"/>
    <w:rsid w:val="00132CD6"/>
    <w:rsid w:val="00133FED"/>
    <w:rsid w:val="00134397"/>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30FD"/>
    <w:rsid w:val="0015335C"/>
    <w:rsid w:val="001537C6"/>
    <w:rsid w:val="00155DC9"/>
    <w:rsid w:val="00156228"/>
    <w:rsid w:val="001565F5"/>
    <w:rsid w:val="00156A9B"/>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6E0E"/>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283F"/>
    <w:rsid w:val="001B37E4"/>
    <w:rsid w:val="001B4ACA"/>
    <w:rsid w:val="001B5566"/>
    <w:rsid w:val="001B559B"/>
    <w:rsid w:val="001B65AB"/>
    <w:rsid w:val="001B6B41"/>
    <w:rsid w:val="001B6B68"/>
    <w:rsid w:val="001B7B08"/>
    <w:rsid w:val="001C1358"/>
    <w:rsid w:val="001C1508"/>
    <w:rsid w:val="001C2127"/>
    <w:rsid w:val="001C2392"/>
    <w:rsid w:val="001C2481"/>
    <w:rsid w:val="001C29E8"/>
    <w:rsid w:val="001C2DD7"/>
    <w:rsid w:val="001C2EB9"/>
    <w:rsid w:val="001C352F"/>
    <w:rsid w:val="001C4D12"/>
    <w:rsid w:val="001C5354"/>
    <w:rsid w:val="001C598B"/>
    <w:rsid w:val="001C5DE9"/>
    <w:rsid w:val="001C637D"/>
    <w:rsid w:val="001C6F50"/>
    <w:rsid w:val="001C7D11"/>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122"/>
    <w:rsid w:val="001E1ABE"/>
    <w:rsid w:val="001E1CDD"/>
    <w:rsid w:val="001E3A1D"/>
    <w:rsid w:val="001E3E02"/>
    <w:rsid w:val="001E3FF2"/>
    <w:rsid w:val="001E40EA"/>
    <w:rsid w:val="001E4319"/>
    <w:rsid w:val="001E4FC7"/>
    <w:rsid w:val="001E6183"/>
    <w:rsid w:val="001E6A17"/>
    <w:rsid w:val="001E6D77"/>
    <w:rsid w:val="001E71EF"/>
    <w:rsid w:val="001E74C3"/>
    <w:rsid w:val="001F0635"/>
    <w:rsid w:val="001F06FA"/>
    <w:rsid w:val="001F0877"/>
    <w:rsid w:val="001F0B80"/>
    <w:rsid w:val="001F20D7"/>
    <w:rsid w:val="001F2167"/>
    <w:rsid w:val="001F27B2"/>
    <w:rsid w:val="001F2F3E"/>
    <w:rsid w:val="001F3664"/>
    <w:rsid w:val="001F530B"/>
    <w:rsid w:val="001F5354"/>
    <w:rsid w:val="001F56A8"/>
    <w:rsid w:val="001F584D"/>
    <w:rsid w:val="001F5AC9"/>
    <w:rsid w:val="001F6156"/>
    <w:rsid w:val="001F74FB"/>
    <w:rsid w:val="001F7632"/>
    <w:rsid w:val="00200330"/>
    <w:rsid w:val="00200E1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3A34"/>
    <w:rsid w:val="00234081"/>
    <w:rsid w:val="0023460C"/>
    <w:rsid w:val="00235B7E"/>
    <w:rsid w:val="00235D5B"/>
    <w:rsid w:val="00236E37"/>
    <w:rsid w:val="00240CBA"/>
    <w:rsid w:val="00241153"/>
    <w:rsid w:val="00242655"/>
    <w:rsid w:val="00243EAA"/>
    <w:rsid w:val="0024460D"/>
    <w:rsid w:val="002463A2"/>
    <w:rsid w:val="00247106"/>
    <w:rsid w:val="002477F2"/>
    <w:rsid w:val="00250C7E"/>
    <w:rsid w:val="00250D1E"/>
    <w:rsid w:val="00253487"/>
    <w:rsid w:val="002535F9"/>
    <w:rsid w:val="00253A5B"/>
    <w:rsid w:val="00253D9C"/>
    <w:rsid w:val="00254B0C"/>
    <w:rsid w:val="00256514"/>
    <w:rsid w:val="002569E2"/>
    <w:rsid w:val="00257783"/>
    <w:rsid w:val="00257BC5"/>
    <w:rsid w:val="002609E8"/>
    <w:rsid w:val="00261278"/>
    <w:rsid w:val="0026304A"/>
    <w:rsid w:val="00263236"/>
    <w:rsid w:val="00264D9F"/>
    <w:rsid w:val="00265AB1"/>
    <w:rsid w:val="00265E6D"/>
    <w:rsid w:val="00270355"/>
    <w:rsid w:val="002706A5"/>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5EB0"/>
    <w:rsid w:val="00296955"/>
    <w:rsid w:val="00296B1A"/>
    <w:rsid w:val="00296D86"/>
    <w:rsid w:val="00296FB5"/>
    <w:rsid w:val="002974E9"/>
    <w:rsid w:val="00297BD8"/>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628"/>
    <w:rsid w:val="002C2AA8"/>
    <w:rsid w:val="002C3299"/>
    <w:rsid w:val="002C3C7D"/>
    <w:rsid w:val="002C3E24"/>
    <w:rsid w:val="002C455D"/>
    <w:rsid w:val="002C4923"/>
    <w:rsid w:val="002C5AD6"/>
    <w:rsid w:val="002C5D42"/>
    <w:rsid w:val="002C62BE"/>
    <w:rsid w:val="002C6DCD"/>
    <w:rsid w:val="002C763B"/>
    <w:rsid w:val="002C7CE9"/>
    <w:rsid w:val="002D0CD2"/>
    <w:rsid w:val="002D1686"/>
    <w:rsid w:val="002D22DD"/>
    <w:rsid w:val="002D2443"/>
    <w:rsid w:val="002D2C8C"/>
    <w:rsid w:val="002D2EF5"/>
    <w:rsid w:val="002D54F4"/>
    <w:rsid w:val="002D59A7"/>
    <w:rsid w:val="002D5ECC"/>
    <w:rsid w:val="002E09DB"/>
    <w:rsid w:val="002E1196"/>
    <w:rsid w:val="002E12CF"/>
    <w:rsid w:val="002E202D"/>
    <w:rsid w:val="002E4858"/>
    <w:rsid w:val="002E5303"/>
    <w:rsid w:val="002E6141"/>
    <w:rsid w:val="002E6CDB"/>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9B8"/>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27D4"/>
    <w:rsid w:val="003229F6"/>
    <w:rsid w:val="00323A1D"/>
    <w:rsid w:val="00324299"/>
    <w:rsid w:val="003243FD"/>
    <w:rsid w:val="003245C9"/>
    <w:rsid w:val="00324986"/>
    <w:rsid w:val="00325875"/>
    <w:rsid w:val="00325AA3"/>
    <w:rsid w:val="003304CB"/>
    <w:rsid w:val="003307CA"/>
    <w:rsid w:val="00330E13"/>
    <w:rsid w:val="00331876"/>
    <w:rsid w:val="0033262E"/>
    <w:rsid w:val="0033267A"/>
    <w:rsid w:val="00332A08"/>
    <w:rsid w:val="003340D8"/>
    <w:rsid w:val="00334476"/>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3EBF"/>
    <w:rsid w:val="003554FE"/>
    <w:rsid w:val="00356170"/>
    <w:rsid w:val="00356453"/>
    <w:rsid w:val="003567C4"/>
    <w:rsid w:val="0035750A"/>
    <w:rsid w:val="003604F9"/>
    <w:rsid w:val="003606D3"/>
    <w:rsid w:val="00362837"/>
    <w:rsid w:val="003631EB"/>
    <w:rsid w:val="00364D92"/>
    <w:rsid w:val="0036633B"/>
    <w:rsid w:val="003674C5"/>
    <w:rsid w:val="0036761C"/>
    <w:rsid w:val="0036765F"/>
    <w:rsid w:val="00367816"/>
    <w:rsid w:val="00367877"/>
    <w:rsid w:val="00367A03"/>
    <w:rsid w:val="00370162"/>
    <w:rsid w:val="0037173A"/>
    <w:rsid w:val="00373BE7"/>
    <w:rsid w:val="00373DF3"/>
    <w:rsid w:val="00375392"/>
    <w:rsid w:val="003753ED"/>
    <w:rsid w:val="003754C9"/>
    <w:rsid w:val="003769EA"/>
    <w:rsid w:val="0038039C"/>
    <w:rsid w:val="0038094F"/>
    <w:rsid w:val="00381F8B"/>
    <w:rsid w:val="003827C5"/>
    <w:rsid w:val="00382E63"/>
    <w:rsid w:val="00383354"/>
    <w:rsid w:val="00383C2D"/>
    <w:rsid w:val="00383CC4"/>
    <w:rsid w:val="00384D2B"/>
    <w:rsid w:val="003852AD"/>
    <w:rsid w:val="003855A0"/>
    <w:rsid w:val="003866DE"/>
    <w:rsid w:val="00392EDF"/>
    <w:rsid w:val="003950BA"/>
    <w:rsid w:val="00395CD3"/>
    <w:rsid w:val="0039756F"/>
    <w:rsid w:val="00397BCC"/>
    <w:rsid w:val="003A08A2"/>
    <w:rsid w:val="003A39FB"/>
    <w:rsid w:val="003A5597"/>
    <w:rsid w:val="003A64A2"/>
    <w:rsid w:val="003A66A5"/>
    <w:rsid w:val="003A6752"/>
    <w:rsid w:val="003A7134"/>
    <w:rsid w:val="003B00EE"/>
    <w:rsid w:val="003B07DD"/>
    <w:rsid w:val="003B2C54"/>
    <w:rsid w:val="003B39F7"/>
    <w:rsid w:val="003B568E"/>
    <w:rsid w:val="003B580C"/>
    <w:rsid w:val="003B5CDE"/>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E40"/>
    <w:rsid w:val="004139E7"/>
    <w:rsid w:val="00414711"/>
    <w:rsid w:val="004148DC"/>
    <w:rsid w:val="004154D4"/>
    <w:rsid w:val="00415564"/>
    <w:rsid w:val="00415EED"/>
    <w:rsid w:val="00417942"/>
    <w:rsid w:val="00420609"/>
    <w:rsid w:val="004209F3"/>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2AB1"/>
    <w:rsid w:val="004441E2"/>
    <w:rsid w:val="00444BD2"/>
    <w:rsid w:val="00446458"/>
    <w:rsid w:val="00446637"/>
    <w:rsid w:val="00447775"/>
    <w:rsid w:val="0045013C"/>
    <w:rsid w:val="004505BD"/>
    <w:rsid w:val="0045134F"/>
    <w:rsid w:val="00451E00"/>
    <w:rsid w:val="004547B4"/>
    <w:rsid w:val="00455C84"/>
    <w:rsid w:val="00456D2B"/>
    <w:rsid w:val="004572B0"/>
    <w:rsid w:val="0046021F"/>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2C0E"/>
    <w:rsid w:val="004A3D7F"/>
    <w:rsid w:val="004A4800"/>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4AD0"/>
    <w:rsid w:val="004E5830"/>
    <w:rsid w:val="004E6C49"/>
    <w:rsid w:val="004E6C71"/>
    <w:rsid w:val="004E6FDF"/>
    <w:rsid w:val="004E76FB"/>
    <w:rsid w:val="004E788A"/>
    <w:rsid w:val="004E7DD8"/>
    <w:rsid w:val="004F11D2"/>
    <w:rsid w:val="004F1298"/>
    <w:rsid w:val="004F1476"/>
    <w:rsid w:val="004F34C3"/>
    <w:rsid w:val="004F43B7"/>
    <w:rsid w:val="004F5198"/>
    <w:rsid w:val="004F7AC9"/>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BB4"/>
    <w:rsid w:val="00516CF2"/>
    <w:rsid w:val="00516D68"/>
    <w:rsid w:val="0051799E"/>
    <w:rsid w:val="00522AAF"/>
    <w:rsid w:val="00523D2E"/>
    <w:rsid w:val="005245D8"/>
    <w:rsid w:val="00524961"/>
    <w:rsid w:val="00526A6C"/>
    <w:rsid w:val="00526EAA"/>
    <w:rsid w:val="0053079F"/>
    <w:rsid w:val="005318F9"/>
    <w:rsid w:val="00532D9F"/>
    <w:rsid w:val="00532E94"/>
    <w:rsid w:val="00533378"/>
    <w:rsid w:val="00533380"/>
    <w:rsid w:val="00533795"/>
    <w:rsid w:val="00534002"/>
    <w:rsid w:val="005345B5"/>
    <w:rsid w:val="00535A5E"/>
    <w:rsid w:val="00535F9D"/>
    <w:rsid w:val="005363B6"/>
    <w:rsid w:val="005364B8"/>
    <w:rsid w:val="00536E7C"/>
    <w:rsid w:val="005373E5"/>
    <w:rsid w:val="00537D8D"/>
    <w:rsid w:val="005410AD"/>
    <w:rsid w:val="00541B9B"/>
    <w:rsid w:val="00541C5C"/>
    <w:rsid w:val="00541DEB"/>
    <w:rsid w:val="0054217E"/>
    <w:rsid w:val="005424E2"/>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70D"/>
    <w:rsid w:val="00575836"/>
    <w:rsid w:val="00575A2E"/>
    <w:rsid w:val="005764EB"/>
    <w:rsid w:val="005775ED"/>
    <w:rsid w:val="00577709"/>
    <w:rsid w:val="005802C5"/>
    <w:rsid w:val="00581A10"/>
    <w:rsid w:val="00581A9B"/>
    <w:rsid w:val="005826BE"/>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0F"/>
    <w:rsid w:val="005B0E71"/>
    <w:rsid w:val="005B0E84"/>
    <w:rsid w:val="005B48F0"/>
    <w:rsid w:val="005B5262"/>
    <w:rsid w:val="005B5BCF"/>
    <w:rsid w:val="005B5C0B"/>
    <w:rsid w:val="005B61A7"/>
    <w:rsid w:val="005B7089"/>
    <w:rsid w:val="005B77CD"/>
    <w:rsid w:val="005C0F28"/>
    <w:rsid w:val="005C324E"/>
    <w:rsid w:val="005C387C"/>
    <w:rsid w:val="005C4474"/>
    <w:rsid w:val="005C4781"/>
    <w:rsid w:val="005C5A45"/>
    <w:rsid w:val="005D0375"/>
    <w:rsid w:val="005D0E44"/>
    <w:rsid w:val="005D25B3"/>
    <w:rsid w:val="005D25DE"/>
    <w:rsid w:val="005D36E0"/>
    <w:rsid w:val="005D389D"/>
    <w:rsid w:val="005D3D48"/>
    <w:rsid w:val="005D594B"/>
    <w:rsid w:val="005D63F1"/>
    <w:rsid w:val="005D6A13"/>
    <w:rsid w:val="005D7E83"/>
    <w:rsid w:val="005E142E"/>
    <w:rsid w:val="005E1E11"/>
    <w:rsid w:val="005E2AD2"/>
    <w:rsid w:val="005E2E44"/>
    <w:rsid w:val="005E33CC"/>
    <w:rsid w:val="005E37BB"/>
    <w:rsid w:val="005E4333"/>
    <w:rsid w:val="005E4572"/>
    <w:rsid w:val="005E5332"/>
    <w:rsid w:val="005E5CFD"/>
    <w:rsid w:val="005E6291"/>
    <w:rsid w:val="005E7CDE"/>
    <w:rsid w:val="005F0229"/>
    <w:rsid w:val="005F14B4"/>
    <w:rsid w:val="005F279F"/>
    <w:rsid w:val="005F292D"/>
    <w:rsid w:val="005F2AD7"/>
    <w:rsid w:val="005F3780"/>
    <w:rsid w:val="005F3941"/>
    <w:rsid w:val="005F4857"/>
    <w:rsid w:val="005F5D02"/>
    <w:rsid w:val="005F64E9"/>
    <w:rsid w:val="005F70CC"/>
    <w:rsid w:val="00600132"/>
    <w:rsid w:val="006026D9"/>
    <w:rsid w:val="00603094"/>
    <w:rsid w:val="00603444"/>
    <w:rsid w:val="00603893"/>
    <w:rsid w:val="006039F5"/>
    <w:rsid w:val="00603DCE"/>
    <w:rsid w:val="00604DB7"/>
    <w:rsid w:val="00604EAA"/>
    <w:rsid w:val="006054C9"/>
    <w:rsid w:val="006060E6"/>
    <w:rsid w:val="00606312"/>
    <w:rsid w:val="00607341"/>
    <w:rsid w:val="00607EE0"/>
    <w:rsid w:val="00611084"/>
    <w:rsid w:val="006136AC"/>
    <w:rsid w:val="00613930"/>
    <w:rsid w:val="00613D44"/>
    <w:rsid w:val="00613F9E"/>
    <w:rsid w:val="0061440B"/>
    <w:rsid w:val="00615129"/>
    <w:rsid w:val="00616117"/>
    <w:rsid w:val="00617351"/>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5028"/>
    <w:rsid w:val="00635943"/>
    <w:rsid w:val="00636AFB"/>
    <w:rsid w:val="00637586"/>
    <w:rsid w:val="006379B2"/>
    <w:rsid w:val="0064062F"/>
    <w:rsid w:val="006410FE"/>
    <w:rsid w:val="00644127"/>
    <w:rsid w:val="006444D5"/>
    <w:rsid w:val="006448D7"/>
    <w:rsid w:val="00644DE1"/>
    <w:rsid w:val="00645238"/>
    <w:rsid w:val="00645373"/>
    <w:rsid w:val="00645540"/>
    <w:rsid w:val="00645FA0"/>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AF1"/>
    <w:rsid w:val="00673CD2"/>
    <w:rsid w:val="006759AF"/>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6487"/>
    <w:rsid w:val="006C6A99"/>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47BC"/>
    <w:rsid w:val="006F622C"/>
    <w:rsid w:val="006F741D"/>
    <w:rsid w:val="00700830"/>
    <w:rsid w:val="007016BD"/>
    <w:rsid w:val="0070223D"/>
    <w:rsid w:val="00703B2B"/>
    <w:rsid w:val="00703C95"/>
    <w:rsid w:val="00705315"/>
    <w:rsid w:val="00705877"/>
    <w:rsid w:val="00706C8A"/>
    <w:rsid w:val="0070799B"/>
    <w:rsid w:val="00707BA0"/>
    <w:rsid w:val="007107AE"/>
    <w:rsid w:val="00710DC5"/>
    <w:rsid w:val="007113FD"/>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1CC"/>
    <w:rsid w:val="007308B9"/>
    <w:rsid w:val="007336DA"/>
    <w:rsid w:val="00734B62"/>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573C7"/>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4C7"/>
    <w:rsid w:val="00773F65"/>
    <w:rsid w:val="00774216"/>
    <w:rsid w:val="00774892"/>
    <w:rsid w:val="00774B75"/>
    <w:rsid w:val="00774CDB"/>
    <w:rsid w:val="00775EC5"/>
    <w:rsid w:val="0077721A"/>
    <w:rsid w:val="007773B5"/>
    <w:rsid w:val="00777758"/>
    <w:rsid w:val="00777B7A"/>
    <w:rsid w:val="007806AE"/>
    <w:rsid w:val="00780990"/>
    <w:rsid w:val="00781021"/>
    <w:rsid w:val="00782D0C"/>
    <w:rsid w:val="0078309E"/>
    <w:rsid w:val="00783192"/>
    <w:rsid w:val="00783A8F"/>
    <w:rsid w:val="00783B51"/>
    <w:rsid w:val="00783D3C"/>
    <w:rsid w:val="00783F2D"/>
    <w:rsid w:val="00784A2E"/>
    <w:rsid w:val="007850F2"/>
    <w:rsid w:val="00786208"/>
    <w:rsid w:val="00787395"/>
    <w:rsid w:val="007878D2"/>
    <w:rsid w:val="00787DAB"/>
    <w:rsid w:val="00791143"/>
    <w:rsid w:val="00791251"/>
    <w:rsid w:val="00791E9B"/>
    <w:rsid w:val="00791F8B"/>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22CD"/>
    <w:rsid w:val="007D3932"/>
    <w:rsid w:val="007D4091"/>
    <w:rsid w:val="007D48FD"/>
    <w:rsid w:val="007D7CE9"/>
    <w:rsid w:val="007E17DE"/>
    <w:rsid w:val="007E196E"/>
    <w:rsid w:val="007E236E"/>
    <w:rsid w:val="007E2C0C"/>
    <w:rsid w:val="007E35BF"/>
    <w:rsid w:val="007E4044"/>
    <w:rsid w:val="007E4992"/>
    <w:rsid w:val="007E4C40"/>
    <w:rsid w:val="007E4E8B"/>
    <w:rsid w:val="007E5293"/>
    <w:rsid w:val="007E5780"/>
    <w:rsid w:val="007E7517"/>
    <w:rsid w:val="007F0D6C"/>
    <w:rsid w:val="007F0F2B"/>
    <w:rsid w:val="007F1C1E"/>
    <w:rsid w:val="007F269F"/>
    <w:rsid w:val="007F2CC0"/>
    <w:rsid w:val="007F3437"/>
    <w:rsid w:val="007F38E5"/>
    <w:rsid w:val="007F3C7E"/>
    <w:rsid w:val="007F464D"/>
    <w:rsid w:val="007F4C74"/>
    <w:rsid w:val="007F4E89"/>
    <w:rsid w:val="007F564D"/>
    <w:rsid w:val="007F6CB8"/>
    <w:rsid w:val="007F6D12"/>
    <w:rsid w:val="007F73EB"/>
    <w:rsid w:val="0080039B"/>
    <w:rsid w:val="00801297"/>
    <w:rsid w:val="0080261D"/>
    <w:rsid w:val="00805D1A"/>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0BE"/>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6BA3"/>
    <w:rsid w:val="00867109"/>
    <w:rsid w:val="00867609"/>
    <w:rsid w:val="008676AD"/>
    <w:rsid w:val="00867A28"/>
    <w:rsid w:val="0087014F"/>
    <w:rsid w:val="0087085A"/>
    <w:rsid w:val="00873485"/>
    <w:rsid w:val="00873F0F"/>
    <w:rsid w:val="00874CD6"/>
    <w:rsid w:val="00874E19"/>
    <w:rsid w:val="00875E39"/>
    <w:rsid w:val="0087664F"/>
    <w:rsid w:val="00877D07"/>
    <w:rsid w:val="00880447"/>
    <w:rsid w:val="00881682"/>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6499"/>
    <w:rsid w:val="008979E3"/>
    <w:rsid w:val="00897BB1"/>
    <w:rsid w:val="008A0FB1"/>
    <w:rsid w:val="008A3109"/>
    <w:rsid w:val="008A41A3"/>
    <w:rsid w:val="008A4244"/>
    <w:rsid w:val="008A436D"/>
    <w:rsid w:val="008A4B83"/>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1CD"/>
    <w:rsid w:val="008C1DFC"/>
    <w:rsid w:val="008C2707"/>
    <w:rsid w:val="008C34A1"/>
    <w:rsid w:val="008C3E93"/>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0770"/>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4C34"/>
    <w:rsid w:val="009268CF"/>
    <w:rsid w:val="0092704D"/>
    <w:rsid w:val="0093083A"/>
    <w:rsid w:val="00930D41"/>
    <w:rsid w:val="00930F36"/>
    <w:rsid w:val="0093101B"/>
    <w:rsid w:val="00932AE8"/>
    <w:rsid w:val="00933B22"/>
    <w:rsid w:val="0093406E"/>
    <w:rsid w:val="0093598C"/>
    <w:rsid w:val="009373ED"/>
    <w:rsid w:val="0093759A"/>
    <w:rsid w:val="009421B1"/>
    <w:rsid w:val="009426FC"/>
    <w:rsid w:val="00943646"/>
    <w:rsid w:val="009444B9"/>
    <w:rsid w:val="00944686"/>
    <w:rsid w:val="00945414"/>
    <w:rsid w:val="009455BB"/>
    <w:rsid w:val="00945639"/>
    <w:rsid w:val="009465C7"/>
    <w:rsid w:val="009506EC"/>
    <w:rsid w:val="00950D21"/>
    <w:rsid w:val="009529DD"/>
    <w:rsid w:val="00952B47"/>
    <w:rsid w:val="00953118"/>
    <w:rsid w:val="009541D1"/>
    <w:rsid w:val="0095443C"/>
    <w:rsid w:val="009553CC"/>
    <w:rsid w:val="00955608"/>
    <w:rsid w:val="00955DBB"/>
    <w:rsid w:val="00956584"/>
    <w:rsid w:val="00957F15"/>
    <w:rsid w:val="00960493"/>
    <w:rsid w:val="009614F8"/>
    <w:rsid w:val="009618DB"/>
    <w:rsid w:val="009620A9"/>
    <w:rsid w:val="00962798"/>
    <w:rsid w:val="009628B3"/>
    <w:rsid w:val="00963B0C"/>
    <w:rsid w:val="00964E25"/>
    <w:rsid w:val="00966305"/>
    <w:rsid w:val="0096782B"/>
    <w:rsid w:val="00967CAA"/>
    <w:rsid w:val="00967CCC"/>
    <w:rsid w:val="009716A9"/>
    <w:rsid w:val="0097236F"/>
    <w:rsid w:val="00972872"/>
    <w:rsid w:val="009728CD"/>
    <w:rsid w:val="009730E1"/>
    <w:rsid w:val="00974237"/>
    <w:rsid w:val="00974E91"/>
    <w:rsid w:val="009755FE"/>
    <w:rsid w:val="009768CC"/>
    <w:rsid w:val="009770A9"/>
    <w:rsid w:val="00980818"/>
    <w:rsid w:val="00982397"/>
    <w:rsid w:val="00983CCF"/>
    <w:rsid w:val="00983FF3"/>
    <w:rsid w:val="00984426"/>
    <w:rsid w:val="009847F4"/>
    <w:rsid w:val="009849D1"/>
    <w:rsid w:val="00984CED"/>
    <w:rsid w:val="00984E78"/>
    <w:rsid w:val="00986DB0"/>
    <w:rsid w:val="0098763F"/>
    <w:rsid w:val="00990107"/>
    <w:rsid w:val="00991625"/>
    <w:rsid w:val="0099213A"/>
    <w:rsid w:val="00992B84"/>
    <w:rsid w:val="009942A5"/>
    <w:rsid w:val="0099438E"/>
    <w:rsid w:val="00995353"/>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C08FA"/>
    <w:rsid w:val="009C2625"/>
    <w:rsid w:val="009C4C06"/>
    <w:rsid w:val="009C5390"/>
    <w:rsid w:val="009C5458"/>
    <w:rsid w:val="009C59DC"/>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F70"/>
    <w:rsid w:val="009E4742"/>
    <w:rsid w:val="009E7160"/>
    <w:rsid w:val="009E79B4"/>
    <w:rsid w:val="009E7AD1"/>
    <w:rsid w:val="009F03F5"/>
    <w:rsid w:val="009F0671"/>
    <w:rsid w:val="009F0B64"/>
    <w:rsid w:val="009F3608"/>
    <w:rsid w:val="009F36F4"/>
    <w:rsid w:val="009F375E"/>
    <w:rsid w:val="009F3E0E"/>
    <w:rsid w:val="009F4411"/>
    <w:rsid w:val="009F5CA3"/>
    <w:rsid w:val="009F633A"/>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1907"/>
    <w:rsid w:val="00A2226B"/>
    <w:rsid w:val="00A22F08"/>
    <w:rsid w:val="00A2309C"/>
    <w:rsid w:val="00A23BE7"/>
    <w:rsid w:val="00A24071"/>
    <w:rsid w:val="00A24A00"/>
    <w:rsid w:val="00A24BDC"/>
    <w:rsid w:val="00A24FAC"/>
    <w:rsid w:val="00A26361"/>
    <w:rsid w:val="00A2748C"/>
    <w:rsid w:val="00A27A21"/>
    <w:rsid w:val="00A27F49"/>
    <w:rsid w:val="00A30312"/>
    <w:rsid w:val="00A30403"/>
    <w:rsid w:val="00A30EF4"/>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2774"/>
    <w:rsid w:val="00A53330"/>
    <w:rsid w:val="00A534D0"/>
    <w:rsid w:val="00A55150"/>
    <w:rsid w:val="00A56CED"/>
    <w:rsid w:val="00A60F0E"/>
    <w:rsid w:val="00A61391"/>
    <w:rsid w:val="00A6146C"/>
    <w:rsid w:val="00A62234"/>
    <w:rsid w:val="00A6347F"/>
    <w:rsid w:val="00A64B4D"/>
    <w:rsid w:val="00A662FB"/>
    <w:rsid w:val="00A66CFA"/>
    <w:rsid w:val="00A67203"/>
    <w:rsid w:val="00A6770C"/>
    <w:rsid w:val="00A67D3F"/>
    <w:rsid w:val="00A7036F"/>
    <w:rsid w:val="00A705D7"/>
    <w:rsid w:val="00A706AC"/>
    <w:rsid w:val="00A72325"/>
    <w:rsid w:val="00A72D60"/>
    <w:rsid w:val="00A75584"/>
    <w:rsid w:val="00A76679"/>
    <w:rsid w:val="00A76E1D"/>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600"/>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11EB"/>
    <w:rsid w:val="00AC22BF"/>
    <w:rsid w:val="00AC2346"/>
    <w:rsid w:val="00AC2415"/>
    <w:rsid w:val="00AC25AD"/>
    <w:rsid w:val="00AC2A4C"/>
    <w:rsid w:val="00AC4AA7"/>
    <w:rsid w:val="00AC4B0C"/>
    <w:rsid w:val="00AC702E"/>
    <w:rsid w:val="00AD2535"/>
    <w:rsid w:val="00AD4730"/>
    <w:rsid w:val="00AD5320"/>
    <w:rsid w:val="00AD5FB8"/>
    <w:rsid w:val="00AD6157"/>
    <w:rsid w:val="00AD66B4"/>
    <w:rsid w:val="00AE0DC7"/>
    <w:rsid w:val="00AE3F89"/>
    <w:rsid w:val="00AE41DA"/>
    <w:rsid w:val="00AE59C6"/>
    <w:rsid w:val="00AE5B49"/>
    <w:rsid w:val="00AE70AC"/>
    <w:rsid w:val="00AF05FC"/>
    <w:rsid w:val="00AF1FB8"/>
    <w:rsid w:val="00AF2C20"/>
    <w:rsid w:val="00AF31D3"/>
    <w:rsid w:val="00AF3648"/>
    <w:rsid w:val="00AF4ED1"/>
    <w:rsid w:val="00AF5453"/>
    <w:rsid w:val="00AF597B"/>
    <w:rsid w:val="00AF59FF"/>
    <w:rsid w:val="00AF7418"/>
    <w:rsid w:val="00AF7C40"/>
    <w:rsid w:val="00B0081D"/>
    <w:rsid w:val="00B00837"/>
    <w:rsid w:val="00B00FF7"/>
    <w:rsid w:val="00B015CC"/>
    <w:rsid w:val="00B0204A"/>
    <w:rsid w:val="00B02557"/>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31CA"/>
    <w:rsid w:val="00B14001"/>
    <w:rsid w:val="00B14526"/>
    <w:rsid w:val="00B15618"/>
    <w:rsid w:val="00B15B5E"/>
    <w:rsid w:val="00B175BA"/>
    <w:rsid w:val="00B17CAB"/>
    <w:rsid w:val="00B20E1F"/>
    <w:rsid w:val="00B21BAB"/>
    <w:rsid w:val="00B2232C"/>
    <w:rsid w:val="00B2246C"/>
    <w:rsid w:val="00B22616"/>
    <w:rsid w:val="00B26C97"/>
    <w:rsid w:val="00B26C9A"/>
    <w:rsid w:val="00B31952"/>
    <w:rsid w:val="00B32014"/>
    <w:rsid w:val="00B326FA"/>
    <w:rsid w:val="00B334BA"/>
    <w:rsid w:val="00B33714"/>
    <w:rsid w:val="00B34D9E"/>
    <w:rsid w:val="00B34F8F"/>
    <w:rsid w:val="00B351AD"/>
    <w:rsid w:val="00B35504"/>
    <w:rsid w:val="00B35776"/>
    <w:rsid w:val="00B360B5"/>
    <w:rsid w:val="00B3651D"/>
    <w:rsid w:val="00B37414"/>
    <w:rsid w:val="00B408AA"/>
    <w:rsid w:val="00B41578"/>
    <w:rsid w:val="00B41D28"/>
    <w:rsid w:val="00B41F05"/>
    <w:rsid w:val="00B4205A"/>
    <w:rsid w:val="00B42242"/>
    <w:rsid w:val="00B42AA5"/>
    <w:rsid w:val="00B437D6"/>
    <w:rsid w:val="00B447FA"/>
    <w:rsid w:val="00B452E4"/>
    <w:rsid w:val="00B46F71"/>
    <w:rsid w:val="00B47401"/>
    <w:rsid w:val="00B50828"/>
    <w:rsid w:val="00B50D5C"/>
    <w:rsid w:val="00B5159C"/>
    <w:rsid w:val="00B5316E"/>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6532"/>
    <w:rsid w:val="00B77B19"/>
    <w:rsid w:val="00B8035A"/>
    <w:rsid w:val="00B80695"/>
    <w:rsid w:val="00B8152C"/>
    <w:rsid w:val="00B81899"/>
    <w:rsid w:val="00B818C6"/>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581"/>
    <w:rsid w:val="00B93623"/>
    <w:rsid w:val="00B950A1"/>
    <w:rsid w:val="00B95D17"/>
    <w:rsid w:val="00B95E81"/>
    <w:rsid w:val="00B9619A"/>
    <w:rsid w:val="00B971FF"/>
    <w:rsid w:val="00B97EDA"/>
    <w:rsid w:val="00BA123E"/>
    <w:rsid w:val="00BA1EE5"/>
    <w:rsid w:val="00BA1F4F"/>
    <w:rsid w:val="00BA3AD0"/>
    <w:rsid w:val="00BA4C2B"/>
    <w:rsid w:val="00BA4D3C"/>
    <w:rsid w:val="00BA50F4"/>
    <w:rsid w:val="00BA62AF"/>
    <w:rsid w:val="00BA6A25"/>
    <w:rsid w:val="00BA73E2"/>
    <w:rsid w:val="00BA7726"/>
    <w:rsid w:val="00BA77B4"/>
    <w:rsid w:val="00BB027F"/>
    <w:rsid w:val="00BB0C18"/>
    <w:rsid w:val="00BB0D88"/>
    <w:rsid w:val="00BB39C4"/>
    <w:rsid w:val="00BB4139"/>
    <w:rsid w:val="00BB5E23"/>
    <w:rsid w:val="00BB5E36"/>
    <w:rsid w:val="00BB682E"/>
    <w:rsid w:val="00BC3589"/>
    <w:rsid w:val="00BC3720"/>
    <w:rsid w:val="00BC4C0E"/>
    <w:rsid w:val="00BC6D9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174D"/>
    <w:rsid w:val="00BF26C1"/>
    <w:rsid w:val="00BF28D1"/>
    <w:rsid w:val="00BF3125"/>
    <w:rsid w:val="00BF3AF0"/>
    <w:rsid w:val="00BF3CA0"/>
    <w:rsid w:val="00BF3D4E"/>
    <w:rsid w:val="00BF3D5E"/>
    <w:rsid w:val="00BF4A03"/>
    <w:rsid w:val="00BF5000"/>
    <w:rsid w:val="00BF6BFE"/>
    <w:rsid w:val="00C0027E"/>
    <w:rsid w:val="00C00B5E"/>
    <w:rsid w:val="00C00DBC"/>
    <w:rsid w:val="00C01E17"/>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7310"/>
    <w:rsid w:val="00C20866"/>
    <w:rsid w:val="00C21248"/>
    <w:rsid w:val="00C2150D"/>
    <w:rsid w:val="00C22B84"/>
    <w:rsid w:val="00C23E44"/>
    <w:rsid w:val="00C27320"/>
    <w:rsid w:val="00C305C6"/>
    <w:rsid w:val="00C31857"/>
    <w:rsid w:val="00C34060"/>
    <w:rsid w:val="00C34750"/>
    <w:rsid w:val="00C34CF9"/>
    <w:rsid w:val="00C362D5"/>
    <w:rsid w:val="00C36B4A"/>
    <w:rsid w:val="00C36FC4"/>
    <w:rsid w:val="00C4153C"/>
    <w:rsid w:val="00C42B02"/>
    <w:rsid w:val="00C435F3"/>
    <w:rsid w:val="00C44546"/>
    <w:rsid w:val="00C449ED"/>
    <w:rsid w:val="00C44F50"/>
    <w:rsid w:val="00C474A8"/>
    <w:rsid w:val="00C4794B"/>
    <w:rsid w:val="00C47ACE"/>
    <w:rsid w:val="00C47E2C"/>
    <w:rsid w:val="00C50761"/>
    <w:rsid w:val="00C50767"/>
    <w:rsid w:val="00C51406"/>
    <w:rsid w:val="00C514C4"/>
    <w:rsid w:val="00C51AE3"/>
    <w:rsid w:val="00C51E63"/>
    <w:rsid w:val="00C5334B"/>
    <w:rsid w:val="00C53905"/>
    <w:rsid w:val="00C54C8A"/>
    <w:rsid w:val="00C55FFA"/>
    <w:rsid w:val="00C566A5"/>
    <w:rsid w:val="00C601A8"/>
    <w:rsid w:val="00C60244"/>
    <w:rsid w:val="00C612AC"/>
    <w:rsid w:val="00C616A6"/>
    <w:rsid w:val="00C6178E"/>
    <w:rsid w:val="00C64222"/>
    <w:rsid w:val="00C6602E"/>
    <w:rsid w:val="00C67FF4"/>
    <w:rsid w:val="00C71F56"/>
    <w:rsid w:val="00C72FA9"/>
    <w:rsid w:val="00C7482C"/>
    <w:rsid w:val="00C75345"/>
    <w:rsid w:val="00C759C8"/>
    <w:rsid w:val="00C76721"/>
    <w:rsid w:val="00C80440"/>
    <w:rsid w:val="00C804B6"/>
    <w:rsid w:val="00C80DB4"/>
    <w:rsid w:val="00C817C9"/>
    <w:rsid w:val="00C81E11"/>
    <w:rsid w:val="00C83D55"/>
    <w:rsid w:val="00C846C6"/>
    <w:rsid w:val="00C849EF"/>
    <w:rsid w:val="00C8533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2155"/>
    <w:rsid w:val="00CB3267"/>
    <w:rsid w:val="00CB33D5"/>
    <w:rsid w:val="00CB4C60"/>
    <w:rsid w:val="00CB6BDA"/>
    <w:rsid w:val="00CB7D68"/>
    <w:rsid w:val="00CC0026"/>
    <w:rsid w:val="00CC055C"/>
    <w:rsid w:val="00CC0AE3"/>
    <w:rsid w:val="00CC1897"/>
    <w:rsid w:val="00CC2017"/>
    <w:rsid w:val="00CC20E7"/>
    <w:rsid w:val="00CC45D0"/>
    <w:rsid w:val="00CC54E8"/>
    <w:rsid w:val="00CC71F0"/>
    <w:rsid w:val="00CC7228"/>
    <w:rsid w:val="00CC7F5C"/>
    <w:rsid w:val="00CC7F81"/>
    <w:rsid w:val="00CD00AE"/>
    <w:rsid w:val="00CD019F"/>
    <w:rsid w:val="00CD0278"/>
    <w:rsid w:val="00CD1952"/>
    <w:rsid w:val="00CD24BC"/>
    <w:rsid w:val="00CD287D"/>
    <w:rsid w:val="00CD28E5"/>
    <w:rsid w:val="00CD3C4B"/>
    <w:rsid w:val="00CD3DCE"/>
    <w:rsid w:val="00CD6F1F"/>
    <w:rsid w:val="00CE0C78"/>
    <w:rsid w:val="00CE1118"/>
    <w:rsid w:val="00CE1AFD"/>
    <w:rsid w:val="00CE326F"/>
    <w:rsid w:val="00CE4CFE"/>
    <w:rsid w:val="00CE53EB"/>
    <w:rsid w:val="00CE6152"/>
    <w:rsid w:val="00CE6ACD"/>
    <w:rsid w:val="00CF05F5"/>
    <w:rsid w:val="00CF086A"/>
    <w:rsid w:val="00CF13D6"/>
    <w:rsid w:val="00CF1540"/>
    <w:rsid w:val="00CF1F46"/>
    <w:rsid w:val="00CF442E"/>
    <w:rsid w:val="00CF4C79"/>
    <w:rsid w:val="00CF57E9"/>
    <w:rsid w:val="00CF5C62"/>
    <w:rsid w:val="00CF61DA"/>
    <w:rsid w:val="00CF6343"/>
    <w:rsid w:val="00CF71CF"/>
    <w:rsid w:val="00CF77BD"/>
    <w:rsid w:val="00CF790B"/>
    <w:rsid w:val="00CF7C1D"/>
    <w:rsid w:val="00D01CA3"/>
    <w:rsid w:val="00D01D80"/>
    <w:rsid w:val="00D037BA"/>
    <w:rsid w:val="00D03AEC"/>
    <w:rsid w:val="00D03AFE"/>
    <w:rsid w:val="00D0526D"/>
    <w:rsid w:val="00D05E0D"/>
    <w:rsid w:val="00D0645A"/>
    <w:rsid w:val="00D069E4"/>
    <w:rsid w:val="00D07437"/>
    <w:rsid w:val="00D07876"/>
    <w:rsid w:val="00D11748"/>
    <w:rsid w:val="00D11BC6"/>
    <w:rsid w:val="00D149EC"/>
    <w:rsid w:val="00D14FAE"/>
    <w:rsid w:val="00D14FC8"/>
    <w:rsid w:val="00D1672B"/>
    <w:rsid w:val="00D1672E"/>
    <w:rsid w:val="00D16B58"/>
    <w:rsid w:val="00D17D23"/>
    <w:rsid w:val="00D20EAF"/>
    <w:rsid w:val="00D22263"/>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0D4F"/>
    <w:rsid w:val="00D41EDB"/>
    <w:rsid w:val="00D42240"/>
    <w:rsid w:val="00D427B7"/>
    <w:rsid w:val="00D42B6F"/>
    <w:rsid w:val="00D450C1"/>
    <w:rsid w:val="00D45963"/>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A3E"/>
    <w:rsid w:val="00D63DA8"/>
    <w:rsid w:val="00D64057"/>
    <w:rsid w:val="00D64D26"/>
    <w:rsid w:val="00D66DC6"/>
    <w:rsid w:val="00D70176"/>
    <w:rsid w:val="00D705F5"/>
    <w:rsid w:val="00D70916"/>
    <w:rsid w:val="00D7311A"/>
    <w:rsid w:val="00D73426"/>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5B8"/>
    <w:rsid w:val="00D95705"/>
    <w:rsid w:val="00DA021C"/>
    <w:rsid w:val="00DA0E65"/>
    <w:rsid w:val="00DA1753"/>
    <w:rsid w:val="00DA22DA"/>
    <w:rsid w:val="00DA246A"/>
    <w:rsid w:val="00DA3858"/>
    <w:rsid w:val="00DA3AF4"/>
    <w:rsid w:val="00DA3F29"/>
    <w:rsid w:val="00DA4EF0"/>
    <w:rsid w:val="00DA5609"/>
    <w:rsid w:val="00DA6736"/>
    <w:rsid w:val="00DA6758"/>
    <w:rsid w:val="00DA6C63"/>
    <w:rsid w:val="00DA745A"/>
    <w:rsid w:val="00DB050A"/>
    <w:rsid w:val="00DB14B7"/>
    <w:rsid w:val="00DB2353"/>
    <w:rsid w:val="00DB4969"/>
    <w:rsid w:val="00DB58D8"/>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4CA1"/>
    <w:rsid w:val="00DD5858"/>
    <w:rsid w:val="00DD6553"/>
    <w:rsid w:val="00DD72FD"/>
    <w:rsid w:val="00DD76F9"/>
    <w:rsid w:val="00DE0798"/>
    <w:rsid w:val="00DE1F19"/>
    <w:rsid w:val="00DE2519"/>
    <w:rsid w:val="00DE3018"/>
    <w:rsid w:val="00DE315F"/>
    <w:rsid w:val="00DE4475"/>
    <w:rsid w:val="00DE530B"/>
    <w:rsid w:val="00DE5CC8"/>
    <w:rsid w:val="00DF0550"/>
    <w:rsid w:val="00DF10C3"/>
    <w:rsid w:val="00DF1761"/>
    <w:rsid w:val="00DF315C"/>
    <w:rsid w:val="00DF33C6"/>
    <w:rsid w:val="00DF33EC"/>
    <w:rsid w:val="00DF3BAC"/>
    <w:rsid w:val="00DF3F98"/>
    <w:rsid w:val="00DF4359"/>
    <w:rsid w:val="00DF5344"/>
    <w:rsid w:val="00DF5B02"/>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078B"/>
    <w:rsid w:val="00E11F13"/>
    <w:rsid w:val="00E128AA"/>
    <w:rsid w:val="00E12A69"/>
    <w:rsid w:val="00E12D55"/>
    <w:rsid w:val="00E12F8B"/>
    <w:rsid w:val="00E136C9"/>
    <w:rsid w:val="00E16451"/>
    <w:rsid w:val="00E16594"/>
    <w:rsid w:val="00E16672"/>
    <w:rsid w:val="00E1724E"/>
    <w:rsid w:val="00E207E6"/>
    <w:rsid w:val="00E20FC4"/>
    <w:rsid w:val="00E2105D"/>
    <w:rsid w:val="00E21269"/>
    <w:rsid w:val="00E219E7"/>
    <w:rsid w:val="00E2224C"/>
    <w:rsid w:val="00E22C15"/>
    <w:rsid w:val="00E2381A"/>
    <w:rsid w:val="00E245F7"/>
    <w:rsid w:val="00E250F9"/>
    <w:rsid w:val="00E25178"/>
    <w:rsid w:val="00E255E8"/>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B5F"/>
    <w:rsid w:val="00E40405"/>
    <w:rsid w:val="00E40434"/>
    <w:rsid w:val="00E406AD"/>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A19"/>
    <w:rsid w:val="00E66B80"/>
    <w:rsid w:val="00E66EA5"/>
    <w:rsid w:val="00E67413"/>
    <w:rsid w:val="00E67CAB"/>
    <w:rsid w:val="00E70DCB"/>
    <w:rsid w:val="00E70E45"/>
    <w:rsid w:val="00E714A5"/>
    <w:rsid w:val="00E72B2B"/>
    <w:rsid w:val="00E72B6E"/>
    <w:rsid w:val="00E7456F"/>
    <w:rsid w:val="00E74FDE"/>
    <w:rsid w:val="00E76F7C"/>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9799F"/>
    <w:rsid w:val="00EA136B"/>
    <w:rsid w:val="00EA17DA"/>
    <w:rsid w:val="00EA2249"/>
    <w:rsid w:val="00EA28E5"/>
    <w:rsid w:val="00EA2E4F"/>
    <w:rsid w:val="00EA44ED"/>
    <w:rsid w:val="00EA5E8A"/>
    <w:rsid w:val="00EA7145"/>
    <w:rsid w:val="00EA71BD"/>
    <w:rsid w:val="00EA7500"/>
    <w:rsid w:val="00EA77E3"/>
    <w:rsid w:val="00EB1A45"/>
    <w:rsid w:val="00EB1DA4"/>
    <w:rsid w:val="00EB39EE"/>
    <w:rsid w:val="00EB3EB2"/>
    <w:rsid w:val="00EB4318"/>
    <w:rsid w:val="00EB5744"/>
    <w:rsid w:val="00EB585F"/>
    <w:rsid w:val="00EB625C"/>
    <w:rsid w:val="00EB676B"/>
    <w:rsid w:val="00EB7703"/>
    <w:rsid w:val="00EC03B7"/>
    <w:rsid w:val="00EC06F2"/>
    <w:rsid w:val="00EC076F"/>
    <w:rsid w:val="00EC129F"/>
    <w:rsid w:val="00EC3E8B"/>
    <w:rsid w:val="00EC41B2"/>
    <w:rsid w:val="00EC4342"/>
    <w:rsid w:val="00EC4CBA"/>
    <w:rsid w:val="00EC50EA"/>
    <w:rsid w:val="00EC5EA1"/>
    <w:rsid w:val="00EC63BE"/>
    <w:rsid w:val="00EC6706"/>
    <w:rsid w:val="00EC6936"/>
    <w:rsid w:val="00EC6BF5"/>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06C8"/>
    <w:rsid w:val="00EE1AAD"/>
    <w:rsid w:val="00EE23E3"/>
    <w:rsid w:val="00EE24C0"/>
    <w:rsid w:val="00EE2CCF"/>
    <w:rsid w:val="00EE33DE"/>
    <w:rsid w:val="00EE5405"/>
    <w:rsid w:val="00EE687F"/>
    <w:rsid w:val="00EE6F9A"/>
    <w:rsid w:val="00EF04ED"/>
    <w:rsid w:val="00EF2FF4"/>
    <w:rsid w:val="00EF3D75"/>
    <w:rsid w:val="00EF43FD"/>
    <w:rsid w:val="00EF677E"/>
    <w:rsid w:val="00EF760A"/>
    <w:rsid w:val="00EF7AE3"/>
    <w:rsid w:val="00F0080E"/>
    <w:rsid w:val="00F00854"/>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20395"/>
    <w:rsid w:val="00F209BF"/>
    <w:rsid w:val="00F20EE9"/>
    <w:rsid w:val="00F211C3"/>
    <w:rsid w:val="00F21504"/>
    <w:rsid w:val="00F2192E"/>
    <w:rsid w:val="00F219AF"/>
    <w:rsid w:val="00F21D0F"/>
    <w:rsid w:val="00F21E67"/>
    <w:rsid w:val="00F21E6C"/>
    <w:rsid w:val="00F228C3"/>
    <w:rsid w:val="00F229E3"/>
    <w:rsid w:val="00F279F8"/>
    <w:rsid w:val="00F307AA"/>
    <w:rsid w:val="00F30C4B"/>
    <w:rsid w:val="00F31558"/>
    <w:rsid w:val="00F3180C"/>
    <w:rsid w:val="00F3180E"/>
    <w:rsid w:val="00F31C37"/>
    <w:rsid w:val="00F32B58"/>
    <w:rsid w:val="00F339D1"/>
    <w:rsid w:val="00F34F2E"/>
    <w:rsid w:val="00F36399"/>
    <w:rsid w:val="00F36B18"/>
    <w:rsid w:val="00F36E01"/>
    <w:rsid w:val="00F37315"/>
    <w:rsid w:val="00F40384"/>
    <w:rsid w:val="00F4086F"/>
    <w:rsid w:val="00F41292"/>
    <w:rsid w:val="00F41E2B"/>
    <w:rsid w:val="00F41FFE"/>
    <w:rsid w:val="00F423D9"/>
    <w:rsid w:val="00F42B98"/>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57F19"/>
    <w:rsid w:val="00F57FFD"/>
    <w:rsid w:val="00F60BDA"/>
    <w:rsid w:val="00F613EB"/>
    <w:rsid w:val="00F6177F"/>
    <w:rsid w:val="00F617B6"/>
    <w:rsid w:val="00F620A3"/>
    <w:rsid w:val="00F63965"/>
    <w:rsid w:val="00F64DBE"/>
    <w:rsid w:val="00F65796"/>
    <w:rsid w:val="00F65CC9"/>
    <w:rsid w:val="00F67D3C"/>
    <w:rsid w:val="00F704B9"/>
    <w:rsid w:val="00F7164A"/>
    <w:rsid w:val="00F71971"/>
    <w:rsid w:val="00F733AC"/>
    <w:rsid w:val="00F74436"/>
    <w:rsid w:val="00F74B22"/>
    <w:rsid w:val="00F75BF3"/>
    <w:rsid w:val="00F76272"/>
    <w:rsid w:val="00F76B20"/>
    <w:rsid w:val="00F80152"/>
    <w:rsid w:val="00F80FB7"/>
    <w:rsid w:val="00F81ABB"/>
    <w:rsid w:val="00F82E94"/>
    <w:rsid w:val="00F84AF0"/>
    <w:rsid w:val="00F84D38"/>
    <w:rsid w:val="00F852A9"/>
    <w:rsid w:val="00F87F7D"/>
    <w:rsid w:val="00F9054B"/>
    <w:rsid w:val="00F91BBD"/>
    <w:rsid w:val="00F91FBB"/>
    <w:rsid w:val="00F927FD"/>
    <w:rsid w:val="00F933DC"/>
    <w:rsid w:val="00F93E60"/>
    <w:rsid w:val="00F941ED"/>
    <w:rsid w:val="00F94545"/>
    <w:rsid w:val="00F94776"/>
    <w:rsid w:val="00F94C4D"/>
    <w:rsid w:val="00F9553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51C6"/>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6CCC"/>
    <w:rsid w:val="00FD7E67"/>
    <w:rsid w:val="00FE0417"/>
    <w:rsid w:val="00FE08D3"/>
    <w:rsid w:val="00FE0C49"/>
    <w:rsid w:val="00FE0F39"/>
    <w:rsid w:val="00FE1329"/>
    <w:rsid w:val="00FE4224"/>
    <w:rsid w:val="00FE4B41"/>
    <w:rsid w:val="00FE547F"/>
    <w:rsid w:val="00FE54FD"/>
    <w:rsid w:val="00FE7767"/>
    <w:rsid w:val="00FF0116"/>
    <w:rsid w:val="00FF10A9"/>
    <w:rsid w:val="00FF1A66"/>
    <w:rsid w:val="00FF2D66"/>
    <w:rsid w:val="00FF3625"/>
    <w:rsid w:val="00FF37C1"/>
    <w:rsid w:val="00FF3E00"/>
    <w:rsid w:val="00FF7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247373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A04AF-8329-44F7-B38C-D2DE7EB3B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1683</TotalTime>
  <Pages>4</Pages>
  <Words>1818</Words>
  <Characters>10364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12158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131</cp:revision>
  <cp:lastPrinted>2008-12-09T03:19:00Z</cp:lastPrinted>
  <dcterms:created xsi:type="dcterms:W3CDTF">2019-01-09T21:59:00Z</dcterms:created>
  <dcterms:modified xsi:type="dcterms:W3CDTF">2019-08-16T12:59:00Z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